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DCAB" w14:textId="1BA0A839" w:rsidR="003344E2" w:rsidRDefault="004235C9" w:rsidP="00A1019E">
      <w:pPr>
        <w:pStyle w:val="Cm"/>
        <w:spacing w:before="0"/>
        <w:jc w:val="center"/>
      </w:pPr>
      <w:r>
        <w:t xml:space="preserve">A </w:t>
      </w:r>
      <w:r w:rsidR="007C3D9B">
        <w:t>Bélapátfalvai</w:t>
      </w:r>
      <w:r w:rsidR="00EC4324">
        <w:t xml:space="preserve"> </w:t>
      </w:r>
      <w:r w:rsidR="006A6121">
        <w:t>KÖZÖS ÖNKORMÁNYZATI HIVATAL</w:t>
      </w:r>
      <w:r w:rsidR="003354E0">
        <w:t xml:space="preserve"> adatvédelmi és adatkezelési szabályzata</w:t>
      </w:r>
    </w:p>
    <w:p w14:paraId="1907D60B" w14:textId="77777777" w:rsidR="00043FED" w:rsidRDefault="00DC0190" w:rsidP="00A1019E">
      <w:pPr>
        <w:pStyle w:val="Cmsor1"/>
        <w:numPr>
          <w:ilvl w:val="0"/>
          <w:numId w:val="3"/>
        </w:numPr>
        <w:ind w:left="0" w:firstLine="0"/>
      </w:pPr>
      <w:r>
        <w:t>BEVEZETŐ</w:t>
      </w:r>
      <w:r w:rsidR="00043FED">
        <w:t xml:space="preserve"> RENDELKEZÉSEK</w:t>
      </w:r>
    </w:p>
    <w:p w14:paraId="5CAB27BB" w14:textId="77777777" w:rsidR="00C211BE" w:rsidRDefault="00C211BE" w:rsidP="00A1019E">
      <w:pPr>
        <w:pStyle w:val="Cmsor2"/>
        <w:numPr>
          <w:ilvl w:val="0"/>
          <w:numId w:val="1"/>
        </w:numPr>
        <w:ind w:left="0" w:firstLine="0"/>
      </w:pPr>
      <w:r>
        <w:t>A szabályzat célja</w:t>
      </w:r>
    </w:p>
    <w:p w14:paraId="42751227" w14:textId="77777777" w:rsidR="00C542BD" w:rsidRDefault="00C211BE" w:rsidP="00A1019E">
      <w:pPr>
        <w:jc w:val="both"/>
      </w:pPr>
      <w:r w:rsidRPr="00C211BE">
        <w:rPr>
          <w:b/>
        </w:rPr>
        <w:t>E szabályzat megalkotásának és közzétételének célja</w:t>
      </w:r>
      <w:r>
        <w:t xml:space="preserve"> </w:t>
      </w:r>
      <w:r w:rsidR="003E0C81">
        <w:t>a</w:t>
      </w:r>
      <w:r w:rsidR="00C542BD">
        <w:t xml:space="preserve">z Európai Parlament és a Tanács (EU) </w:t>
      </w:r>
      <w:r w:rsidR="00C542BD" w:rsidRPr="00C542BD">
        <w:t>a természetes személyeknek a személyes adatok kezelése tekintetében történő védelméről és az ilyen adatok szabad áramlásáról, valamint a 95/46/EK rendelet hatályon kívül helyezéséről</w:t>
      </w:r>
      <w:r w:rsidR="00C542BD">
        <w:t xml:space="preserve"> szóló 2016/679 rendeletének történő megfelelés biztosítása, így különösen</w:t>
      </w:r>
      <w:r w:rsidR="003E0C81">
        <w:t xml:space="preserve"> </w:t>
      </w:r>
    </w:p>
    <w:p w14:paraId="204634F7" w14:textId="77777777" w:rsidR="00C211BE" w:rsidRPr="00EC4324" w:rsidRDefault="00C542BD" w:rsidP="00A1019E">
      <w:pPr>
        <w:pStyle w:val="Listaszerbekezds"/>
        <w:numPr>
          <w:ilvl w:val="0"/>
          <w:numId w:val="31"/>
        </w:numPr>
        <w:ind w:left="0" w:firstLine="0"/>
        <w:jc w:val="both"/>
        <w:rPr>
          <w:rFonts w:cstheme="minorHAnsi"/>
          <w:szCs w:val="24"/>
        </w:rPr>
      </w:pPr>
      <w:r w:rsidRPr="00EC4324">
        <w:rPr>
          <w:rFonts w:cstheme="minorHAnsi"/>
        </w:rPr>
        <w:t xml:space="preserve">a </w:t>
      </w:r>
      <w:r w:rsidR="003E0C81" w:rsidRPr="00EC4324">
        <w:rPr>
          <w:rFonts w:cstheme="minorHAnsi"/>
        </w:rPr>
        <w:t>jogszabályban</w:t>
      </w:r>
      <w:r w:rsidR="00C211BE" w:rsidRPr="00EC4324">
        <w:rPr>
          <w:rFonts w:cstheme="minorHAnsi"/>
        </w:rPr>
        <w:t xml:space="preserve"> meghatározott </w:t>
      </w:r>
      <w:r w:rsidR="00C211BE" w:rsidRPr="00EC4324">
        <w:rPr>
          <w:rFonts w:cstheme="minorHAnsi"/>
          <w:b/>
        </w:rPr>
        <w:t>érintetti tájékoztatáshoz való jog megvalósulása</w:t>
      </w:r>
      <w:r w:rsidR="00C211BE" w:rsidRPr="00EC4324">
        <w:rPr>
          <w:rFonts w:cstheme="minorHAnsi"/>
        </w:rPr>
        <w:t xml:space="preserve">, azaz annak a követelmények az érvényesítése, hogy </w:t>
      </w:r>
      <w:r w:rsidR="00C211BE" w:rsidRPr="00EC4324">
        <w:rPr>
          <w:rFonts w:cstheme="minorHAnsi"/>
          <w:szCs w:val="24"/>
        </w:rPr>
        <w:t xml:space="preserve">az érintettek megfelelő tájékoztatást kaphassanak </w:t>
      </w:r>
    </w:p>
    <w:p w14:paraId="406AB68E" w14:textId="77777777" w:rsidR="00C211BE" w:rsidRPr="00EC4324" w:rsidRDefault="00C211BE" w:rsidP="00A1019E">
      <w:pPr>
        <w:pStyle w:val="Listaszerbekezds"/>
        <w:numPr>
          <w:ilvl w:val="0"/>
          <w:numId w:val="2"/>
        </w:numPr>
        <w:ind w:left="426" w:firstLine="0"/>
        <w:jc w:val="both"/>
        <w:rPr>
          <w:rFonts w:cstheme="minorHAnsi"/>
          <w:szCs w:val="24"/>
        </w:rPr>
      </w:pPr>
      <w:r w:rsidRPr="00EC4324">
        <w:rPr>
          <w:rFonts w:cstheme="minorHAnsi"/>
          <w:szCs w:val="24"/>
        </w:rPr>
        <w:t xml:space="preserve">az adatkezelő által kezelt, illetve az általa megbízott adatfeldolgozó által feldolgozott adatokról, </w:t>
      </w:r>
    </w:p>
    <w:p w14:paraId="58EA42B8" w14:textId="77777777" w:rsidR="00C211BE" w:rsidRPr="00EC4324" w:rsidRDefault="00C211BE" w:rsidP="00A1019E">
      <w:pPr>
        <w:pStyle w:val="Listaszerbekezds"/>
        <w:numPr>
          <w:ilvl w:val="0"/>
          <w:numId w:val="2"/>
        </w:numPr>
        <w:ind w:left="426" w:firstLine="0"/>
        <w:jc w:val="both"/>
        <w:rPr>
          <w:rFonts w:cstheme="minorHAnsi"/>
          <w:szCs w:val="24"/>
        </w:rPr>
      </w:pPr>
      <w:r w:rsidRPr="00EC4324">
        <w:rPr>
          <w:rFonts w:cstheme="minorHAnsi"/>
          <w:szCs w:val="24"/>
        </w:rPr>
        <w:t xml:space="preserve">azok forrásáról, </w:t>
      </w:r>
    </w:p>
    <w:p w14:paraId="2E0E8495" w14:textId="77777777" w:rsidR="00C211BE" w:rsidRPr="00EC4324" w:rsidRDefault="00C211BE" w:rsidP="00A1019E">
      <w:pPr>
        <w:pStyle w:val="Listaszerbekezds"/>
        <w:numPr>
          <w:ilvl w:val="0"/>
          <w:numId w:val="2"/>
        </w:numPr>
        <w:ind w:left="426" w:firstLine="0"/>
        <w:jc w:val="both"/>
        <w:rPr>
          <w:rFonts w:cstheme="minorHAnsi"/>
          <w:szCs w:val="24"/>
        </w:rPr>
      </w:pPr>
      <w:r w:rsidRPr="00EC4324">
        <w:rPr>
          <w:rFonts w:cstheme="minorHAnsi"/>
          <w:szCs w:val="24"/>
        </w:rPr>
        <w:t xml:space="preserve">az adatkezelés céljáról, jogalapjáról, időtartamáról, </w:t>
      </w:r>
    </w:p>
    <w:p w14:paraId="7E0105A4" w14:textId="77777777" w:rsidR="00C211BE" w:rsidRPr="00EC4324" w:rsidRDefault="00C211BE" w:rsidP="00A1019E">
      <w:pPr>
        <w:pStyle w:val="Listaszerbekezds"/>
        <w:numPr>
          <w:ilvl w:val="0"/>
          <w:numId w:val="2"/>
        </w:numPr>
        <w:ind w:left="426" w:firstLine="0"/>
        <w:jc w:val="both"/>
        <w:rPr>
          <w:rFonts w:cstheme="minorHAnsi"/>
          <w:szCs w:val="24"/>
        </w:rPr>
      </w:pPr>
      <w:r w:rsidRPr="00EC4324">
        <w:rPr>
          <w:rFonts w:cstheme="minorHAnsi"/>
          <w:szCs w:val="24"/>
        </w:rPr>
        <w:t xml:space="preserve">az adatkezelésbe esetlegesen bevont adatfeldolgozó nevéről, címéről és az adatkezeléssel összefüggő tevékenységéről, továbbá - az érintett személyes adatainak továbbítása esetén – </w:t>
      </w:r>
    </w:p>
    <w:p w14:paraId="084269A8" w14:textId="77777777" w:rsidR="00C211BE" w:rsidRPr="00EC4324" w:rsidRDefault="00C211BE" w:rsidP="00A1019E">
      <w:pPr>
        <w:pStyle w:val="Listaszerbekezds"/>
        <w:numPr>
          <w:ilvl w:val="0"/>
          <w:numId w:val="2"/>
        </w:numPr>
        <w:ind w:left="426" w:firstLine="0"/>
        <w:jc w:val="both"/>
        <w:rPr>
          <w:rFonts w:cstheme="minorHAnsi"/>
          <w:szCs w:val="24"/>
        </w:rPr>
      </w:pPr>
      <w:r w:rsidRPr="00EC4324">
        <w:rPr>
          <w:rFonts w:cstheme="minorHAnsi"/>
          <w:szCs w:val="24"/>
        </w:rPr>
        <w:t>az adattovábbítás jogalapjáról és címzettjéről.</w:t>
      </w:r>
    </w:p>
    <w:p w14:paraId="76DBF5EB" w14:textId="77777777" w:rsidR="00C542BD" w:rsidRPr="00EC4324" w:rsidRDefault="00C542BD" w:rsidP="00A1019E">
      <w:pPr>
        <w:pStyle w:val="Listaszerbekezds"/>
        <w:numPr>
          <w:ilvl w:val="0"/>
          <w:numId w:val="1"/>
        </w:numPr>
        <w:ind w:left="426" w:firstLine="0"/>
        <w:jc w:val="both"/>
        <w:rPr>
          <w:rFonts w:cstheme="minorHAnsi"/>
          <w:szCs w:val="24"/>
        </w:rPr>
      </w:pPr>
      <w:r w:rsidRPr="00EC4324">
        <w:rPr>
          <w:rFonts w:cstheme="minorHAnsi"/>
          <w:szCs w:val="24"/>
        </w:rPr>
        <w:t xml:space="preserve">az </w:t>
      </w:r>
      <w:r w:rsidRPr="00EC4324">
        <w:rPr>
          <w:rFonts w:cstheme="minorHAnsi"/>
          <w:b/>
          <w:szCs w:val="24"/>
        </w:rPr>
        <w:t>adatvédelmi alapelvek</w:t>
      </w:r>
      <w:r w:rsidRPr="00EC4324">
        <w:rPr>
          <w:rFonts w:cstheme="minorHAnsi"/>
          <w:szCs w:val="24"/>
        </w:rPr>
        <w:t xml:space="preserve"> a szervezetnél történő </w:t>
      </w:r>
      <w:r w:rsidR="003473E6" w:rsidRPr="00EC4324">
        <w:rPr>
          <w:rFonts w:cstheme="minorHAnsi"/>
          <w:b/>
          <w:szCs w:val="24"/>
        </w:rPr>
        <w:t>érvényesülésének meghatározása</w:t>
      </w:r>
      <w:r w:rsidR="003473E6" w:rsidRPr="00EC4324">
        <w:rPr>
          <w:rFonts w:cstheme="minorHAnsi"/>
          <w:szCs w:val="24"/>
        </w:rPr>
        <w:t>,</w:t>
      </w:r>
    </w:p>
    <w:p w14:paraId="6F7638CC" w14:textId="77777777" w:rsidR="003473E6" w:rsidRPr="00EC4324" w:rsidRDefault="003473E6" w:rsidP="00A1019E">
      <w:pPr>
        <w:pStyle w:val="Listaszerbekezds"/>
        <w:numPr>
          <w:ilvl w:val="0"/>
          <w:numId w:val="1"/>
        </w:numPr>
        <w:ind w:left="426" w:firstLine="0"/>
        <w:jc w:val="both"/>
        <w:rPr>
          <w:rFonts w:cstheme="minorHAnsi"/>
          <w:szCs w:val="24"/>
        </w:rPr>
      </w:pPr>
      <w:r w:rsidRPr="00EC4324">
        <w:rPr>
          <w:rFonts w:cstheme="minorHAnsi"/>
          <w:szCs w:val="24"/>
        </w:rPr>
        <w:t xml:space="preserve">az </w:t>
      </w:r>
      <w:r w:rsidRPr="00EC4324">
        <w:rPr>
          <w:rFonts w:cstheme="minorHAnsi"/>
          <w:b/>
          <w:szCs w:val="24"/>
        </w:rPr>
        <w:t>incidenskezelési rendszer</w:t>
      </w:r>
      <w:r w:rsidRPr="00EC4324">
        <w:rPr>
          <w:rFonts w:cstheme="minorHAnsi"/>
          <w:szCs w:val="24"/>
        </w:rPr>
        <w:t xml:space="preserve"> meghatározása,</w:t>
      </w:r>
    </w:p>
    <w:p w14:paraId="256DD0D7" w14:textId="77777777" w:rsidR="003473E6" w:rsidRPr="00EC4324" w:rsidRDefault="003473E6" w:rsidP="00A1019E">
      <w:pPr>
        <w:pStyle w:val="Listaszerbekezds"/>
        <w:numPr>
          <w:ilvl w:val="0"/>
          <w:numId w:val="1"/>
        </w:numPr>
        <w:ind w:left="426" w:firstLine="0"/>
        <w:jc w:val="both"/>
        <w:rPr>
          <w:rFonts w:cstheme="minorHAnsi"/>
          <w:szCs w:val="24"/>
        </w:rPr>
      </w:pPr>
      <w:r w:rsidRPr="00EC4324">
        <w:rPr>
          <w:rFonts w:cstheme="minorHAnsi"/>
          <w:szCs w:val="24"/>
        </w:rPr>
        <w:t xml:space="preserve"> az adatkezelő </w:t>
      </w:r>
      <w:r w:rsidRPr="00EC4324">
        <w:rPr>
          <w:rFonts w:cstheme="minorHAnsi"/>
          <w:b/>
          <w:szCs w:val="24"/>
        </w:rPr>
        <w:t>adatvédelmi rendszerének</w:t>
      </w:r>
      <w:r w:rsidRPr="00EC4324">
        <w:rPr>
          <w:rFonts w:cstheme="minorHAnsi"/>
          <w:szCs w:val="24"/>
        </w:rPr>
        <w:t xml:space="preserve"> bemutatása,</w:t>
      </w:r>
    </w:p>
    <w:p w14:paraId="00F17CC9" w14:textId="77777777" w:rsidR="003473E6" w:rsidRDefault="003473E6" w:rsidP="00A1019E">
      <w:pPr>
        <w:pStyle w:val="Listaszerbekezds"/>
        <w:numPr>
          <w:ilvl w:val="0"/>
          <w:numId w:val="1"/>
        </w:numPr>
        <w:ind w:left="426" w:firstLine="0"/>
        <w:jc w:val="both"/>
        <w:rPr>
          <w:rFonts w:cstheme="minorHAnsi"/>
          <w:szCs w:val="24"/>
        </w:rPr>
      </w:pPr>
      <w:r w:rsidRPr="00EC4324">
        <w:rPr>
          <w:rFonts w:cstheme="minorHAnsi"/>
          <w:szCs w:val="24"/>
        </w:rPr>
        <w:t xml:space="preserve">az </w:t>
      </w:r>
      <w:r w:rsidRPr="00EC4324">
        <w:rPr>
          <w:rFonts w:cstheme="minorHAnsi"/>
          <w:b/>
          <w:szCs w:val="24"/>
        </w:rPr>
        <w:t>adatbiztonsági rendelkezések</w:t>
      </w:r>
      <w:r w:rsidRPr="00EC4324">
        <w:rPr>
          <w:rFonts w:cstheme="minorHAnsi"/>
          <w:szCs w:val="24"/>
        </w:rPr>
        <w:t xml:space="preserve"> meghatározása.</w:t>
      </w:r>
    </w:p>
    <w:p w14:paraId="5D3D341D" w14:textId="77777777" w:rsidR="003354E0" w:rsidRDefault="003354E0" w:rsidP="00A1019E">
      <w:pPr>
        <w:pStyle w:val="Cmsor2"/>
        <w:numPr>
          <w:ilvl w:val="0"/>
          <w:numId w:val="31"/>
        </w:numPr>
        <w:ind w:left="0" w:firstLine="0"/>
      </w:pPr>
      <w:r>
        <w:t>A szabályzat hatálya</w:t>
      </w:r>
      <w:r w:rsidR="00E124C1">
        <w:t xml:space="preserve"> és az adatkezelőre vonatkozó alapvető információk</w:t>
      </w:r>
    </w:p>
    <w:p w14:paraId="2F186876" w14:textId="77777777" w:rsidR="002D1D5F" w:rsidRPr="002D1D5F" w:rsidRDefault="002D1D5F" w:rsidP="00A1019E">
      <w:pPr>
        <w:pStyle w:val="Cmsor3"/>
        <w:rPr>
          <w:rStyle w:val="AlcmChar"/>
        </w:rPr>
      </w:pPr>
      <w:r w:rsidRPr="002D1D5F">
        <w:rPr>
          <w:rStyle w:val="AlcmChar"/>
        </w:rPr>
        <w:t>2.1. A szabályzat hatálya</w:t>
      </w:r>
    </w:p>
    <w:p w14:paraId="12221B4B" w14:textId="77777777" w:rsidR="003354E0" w:rsidRDefault="003354E0" w:rsidP="00A1019E">
      <w:r>
        <w:t xml:space="preserve">E szabályzat </w:t>
      </w:r>
      <w:r w:rsidRPr="00C211BE">
        <w:rPr>
          <w:b/>
        </w:rPr>
        <w:t>szervi hatálya</w:t>
      </w:r>
      <w:r>
        <w:t xml:space="preserve"> a </w:t>
      </w:r>
    </w:p>
    <w:p w14:paraId="417DD1DB" w14:textId="5A94ADC9" w:rsidR="003354E0" w:rsidRDefault="00B36E0E" w:rsidP="00A1019E">
      <w:pPr>
        <w:spacing w:before="0" w:after="0"/>
      </w:pPr>
      <w:r>
        <w:rPr>
          <w:b/>
        </w:rPr>
        <w:t>Bélapátfalvai</w:t>
      </w:r>
      <w:r w:rsidR="00EC4324">
        <w:rPr>
          <w:b/>
        </w:rPr>
        <w:t xml:space="preserve"> </w:t>
      </w:r>
      <w:r w:rsidR="006A6121">
        <w:rPr>
          <w:b/>
        </w:rPr>
        <w:t>Közös Önkormányzati Hivatal</w:t>
      </w:r>
      <w:r w:rsidR="004833FB">
        <w:rPr>
          <w:b/>
        </w:rPr>
        <w:t>ra</w:t>
      </w:r>
      <w:r w:rsidR="003354E0">
        <w:t xml:space="preserve"> </w:t>
      </w:r>
      <w:r w:rsidR="003354E0" w:rsidRPr="00EC4324">
        <w:t>(</w:t>
      </w:r>
      <w:r w:rsidR="00C211BE" w:rsidRPr="00EC4324">
        <w:t>a továbbiakban: az Adatkezelő</w:t>
      </w:r>
      <w:r w:rsidR="003354E0">
        <w:t>)</w:t>
      </w:r>
    </w:p>
    <w:p w14:paraId="12E88E96" w14:textId="7366DEE7" w:rsidR="00880732" w:rsidRDefault="00C60CAB" w:rsidP="00A1019E">
      <w:pPr>
        <w:spacing w:before="0" w:after="0"/>
      </w:pPr>
      <w:r w:rsidRPr="00C60CAB">
        <w:t xml:space="preserve">15379274-1-10 </w:t>
      </w:r>
      <w:r w:rsidR="0043090B">
        <w:t>(adószám)</w:t>
      </w:r>
    </w:p>
    <w:p w14:paraId="7EB2C3AA" w14:textId="4E6B1C37" w:rsidR="0043090B" w:rsidRDefault="00C60CAB" w:rsidP="00A1019E">
      <w:pPr>
        <w:spacing w:before="0" w:after="0"/>
      </w:pPr>
      <w:r w:rsidRPr="00C60CAB">
        <w:t xml:space="preserve">379272 </w:t>
      </w:r>
      <w:r w:rsidR="0043090B">
        <w:t>(törzsszám)</w:t>
      </w:r>
    </w:p>
    <w:p w14:paraId="11014E61" w14:textId="3222E896" w:rsidR="002D1D5F" w:rsidRDefault="007C3D9B" w:rsidP="00A1019E">
      <w:pPr>
        <w:spacing w:before="0" w:after="0"/>
      </w:pPr>
      <w:r w:rsidRPr="007C3D9B">
        <w:t>3346 Bélapátfalva, IV. Béla út 70. (székhely)</w:t>
      </w:r>
      <w:r w:rsidR="00C211BE">
        <w:t>terjed ki.</w:t>
      </w:r>
    </w:p>
    <w:p w14:paraId="7A288A78" w14:textId="6DB666F1" w:rsidR="00C211BE" w:rsidRDefault="00C211BE" w:rsidP="00A1019E">
      <w:pPr>
        <w:jc w:val="both"/>
        <w:rPr>
          <w:b/>
        </w:rPr>
      </w:pPr>
      <w:r w:rsidRPr="00C211BE">
        <w:rPr>
          <w:b/>
        </w:rPr>
        <w:t xml:space="preserve">A szabályzat tárgyi hatálya az Adatkezelő valamennyi </w:t>
      </w:r>
      <w:r w:rsidR="004F0103">
        <w:rPr>
          <w:b/>
        </w:rPr>
        <w:t xml:space="preserve">tevékenységi helyén végzett </w:t>
      </w:r>
      <w:r w:rsidRPr="00C211BE">
        <w:rPr>
          <w:b/>
        </w:rPr>
        <w:t>olyan folyamatára kiterjed, amely során</w:t>
      </w:r>
      <w:r w:rsidR="003473E6">
        <w:t xml:space="preserve"> a jogszabályban meghatározott, e fejezet 4. pontjában meghatározottak szerinti </w:t>
      </w:r>
      <w:r w:rsidRPr="00C211BE">
        <w:rPr>
          <w:b/>
        </w:rPr>
        <w:t>személyes adat kezelése valósul meg.</w:t>
      </w:r>
    </w:p>
    <w:p w14:paraId="5B485995" w14:textId="77777777" w:rsidR="002D1D5F" w:rsidRPr="002D1D5F" w:rsidRDefault="002D1D5F" w:rsidP="00A1019E">
      <w:pPr>
        <w:pStyle w:val="Cmsor3"/>
        <w:rPr>
          <w:rStyle w:val="AlcmChar"/>
        </w:rPr>
      </w:pPr>
      <w:r w:rsidRPr="002D1D5F">
        <w:rPr>
          <w:rStyle w:val="AlcmChar"/>
        </w:rPr>
        <w:lastRenderedPageBreak/>
        <w:t>2.</w:t>
      </w:r>
      <w:r>
        <w:rPr>
          <w:rStyle w:val="AlcmChar"/>
        </w:rPr>
        <w:t>2</w:t>
      </w:r>
      <w:r w:rsidRPr="002D1D5F">
        <w:rPr>
          <w:rStyle w:val="AlcmChar"/>
        </w:rPr>
        <w:t>. A</w:t>
      </w:r>
      <w:r>
        <w:rPr>
          <w:rStyle w:val="AlcmChar"/>
        </w:rPr>
        <w:t xml:space="preserve">z Adatkezelőre vonatkozó alapvető adatok: </w:t>
      </w:r>
    </w:p>
    <w:p w14:paraId="2FBF3AE6" w14:textId="14DBDB14" w:rsidR="002D1D5F" w:rsidRDefault="002D1D5F" w:rsidP="00A1019E">
      <w:pPr>
        <w:tabs>
          <w:tab w:val="left" w:pos="4253"/>
        </w:tabs>
        <w:spacing w:before="0" w:after="0"/>
        <w:jc w:val="both"/>
        <w:rPr>
          <w:b/>
        </w:rPr>
      </w:pPr>
      <w:r>
        <w:rPr>
          <w:b/>
        </w:rPr>
        <w:t>Adatkezelő megnevezése:</w:t>
      </w:r>
      <w:r>
        <w:rPr>
          <w:b/>
        </w:rPr>
        <w:tab/>
      </w:r>
      <w:r w:rsidR="007C3D9B" w:rsidRPr="007C3D9B">
        <w:rPr>
          <w:b/>
        </w:rPr>
        <w:t>Bélapátfalva</w:t>
      </w:r>
      <w:r w:rsidR="00B36E0E">
        <w:rPr>
          <w:b/>
        </w:rPr>
        <w:t>i</w:t>
      </w:r>
      <w:r w:rsidR="007C3D9B" w:rsidRPr="007C3D9B">
        <w:rPr>
          <w:b/>
        </w:rPr>
        <w:t xml:space="preserve"> </w:t>
      </w:r>
      <w:r w:rsidR="006271D0">
        <w:rPr>
          <w:b/>
        </w:rPr>
        <w:t>Közös Önkormányzati Hivatal</w:t>
      </w:r>
    </w:p>
    <w:p w14:paraId="5CE0EDE5" w14:textId="1D457CEF" w:rsidR="004235C9" w:rsidRDefault="004235C9" w:rsidP="00A1019E">
      <w:pPr>
        <w:tabs>
          <w:tab w:val="left" w:pos="4253"/>
        </w:tabs>
        <w:spacing w:before="0" w:after="0"/>
        <w:jc w:val="both"/>
        <w:rPr>
          <w:b/>
        </w:rPr>
      </w:pPr>
      <w:r>
        <w:rPr>
          <w:b/>
        </w:rPr>
        <w:t>Adatkezelő tevékenységi helye</w:t>
      </w:r>
      <w:r w:rsidR="00EC4324">
        <w:rPr>
          <w:b/>
        </w:rPr>
        <w:t>(</w:t>
      </w:r>
      <w:r>
        <w:rPr>
          <w:b/>
        </w:rPr>
        <w:t>i</w:t>
      </w:r>
      <w:r w:rsidR="00EC4324">
        <w:rPr>
          <w:b/>
        </w:rPr>
        <w:t>)</w:t>
      </w:r>
      <w:r>
        <w:rPr>
          <w:b/>
        </w:rPr>
        <w:t>:</w:t>
      </w:r>
      <w:r>
        <w:rPr>
          <w:b/>
        </w:rPr>
        <w:tab/>
      </w:r>
      <w:r w:rsidR="007C3D9B" w:rsidRPr="007C3D9B">
        <w:rPr>
          <w:b/>
        </w:rPr>
        <w:t>3346 Bélapátfalva, IV. Béla út 70.</w:t>
      </w:r>
    </w:p>
    <w:p w14:paraId="5893E8EE" w14:textId="3CFF92AA" w:rsidR="004F0103" w:rsidRDefault="004F0103" w:rsidP="00A1019E">
      <w:pPr>
        <w:tabs>
          <w:tab w:val="left" w:pos="4253"/>
        </w:tabs>
        <w:spacing w:before="0" w:after="0"/>
        <w:jc w:val="both"/>
        <w:rPr>
          <w:b/>
        </w:rPr>
      </w:pPr>
      <w:r>
        <w:rPr>
          <w:b/>
        </w:rPr>
        <w:tab/>
      </w:r>
      <w:r w:rsidR="007C3D9B" w:rsidRPr="007C3D9B">
        <w:rPr>
          <w:b/>
        </w:rPr>
        <w:t>3346 Bükkszentmárton, II. Rákóczi F. út 78.</w:t>
      </w:r>
    </w:p>
    <w:p w14:paraId="29CFC884" w14:textId="192C420E" w:rsidR="007C3D9B" w:rsidRDefault="007C3D9B" w:rsidP="00A1019E">
      <w:pPr>
        <w:tabs>
          <w:tab w:val="left" w:pos="4253"/>
        </w:tabs>
        <w:spacing w:before="0" w:after="0"/>
        <w:jc w:val="both"/>
        <w:rPr>
          <w:b/>
        </w:rPr>
      </w:pPr>
      <w:r>
        <w:rPr>
          <w:b/>
        </w:rPr>
        <w:tab/>
      </w:r>
      <w:r>
        <w:rPr>
          <w:b/>
        </w:rPr>
        <w:tab/>
      </w:r>
      <w:r w:rsidRPr="007C3D9B">
        <w:rPr>
          <w:b/>
        </w:rPr>
        <w:t>3345 Mónosbél, Kossuth L. út 3.</w:t>
      </w:r>
    </w:p>
    <w:p w14:paraId="64BD1C97" w14:textId="7061A5B1" w:rsidR="007A6A55" w:rsidRDefault="002D1D5F" w:rsidP="00A1019E">
      <w:pPr>
        <w:tabs>
          <w:tab w:val="left" w:pos="4253"/>
        </w:tabs>
        <w:spacing w:before="0" w:after="0"/>
        <w:jc w:val="both"/>
        <w:rPr>
          <w:b/>
        </w:rPr>
      </w:pPr>
      <w:r>
        <w:rPr>
          <w:b/>
        </w:rPr>
        <w:t>Adatkezelő képviselője:</w:t>
      </w:r>
      <w:r>
        <w:rPr>
          <w:b/>
        </w:rPr>
        <w:tab/>
      </w:r>
      <w:r w:rsidR="007C3D9B" w:rsidRPr="007C3D9B">
        <w:rPr>
          <w:b/>
        </w:rPr>
        <w:t xml:space="preserve">Dudásné </w:t>
      </w:r>
      <w:r w:rsidR="007C3D9B">
        <w:rPr>
          <w:b/>
        </w:rPr>
        <w:t>D</w:t>
      </w:r>
      <w:r w:rsidR="007C3D9B" w:rsidRPr="007C3D9B">
        <w:rPr>
          <w:b/>
        </w:rPr>
        <w:t>r. Géczi Erika</w:t>
      </w:r>
      <w:r w:rsidR="002D092B">
        <w:rPr>
          <w:b/>
        </w:rPr>
        <w:t xml:space="preserve"> </w:t>
      </w:r>
      <w:r w:rsidR="004F0103">
        <w:rPr>
          <w:b/>
        </w:rPr>
        <w:t>jegyző</w:t>
      </w:r>
      <w:r w:rsidR="007A6A55" w:rsidRPr="007A6A55">
        <w:rPr>
          <w:b/>
        </w:rPr>
        <w:t xml:space="preserve"> </w:t>
      </w:r>
    </w:p>
    <w:p w14:paraId="4943C4FE" w14:textId="0318F9AA" w:rsidR="002D1D5F" w:rsidRDefault="002D1D5F" w:rsidP="00A1019E">
      <w:pPr>
        <w:tabs>
          <w:tab w:val="left" w:pos="4253"/>
        </w:tabs>
        <w:spacing w:before="0" w:after="0"/>
        <w:jc w:val="both"/>
        <w:rPr>
          <w:b/>
        </w:rPr>
      </w:pPr>
      <w:r>
        <w:rPr>
          <w:b/>
        </w:rPr>
        <w:t>Adatkezelő képviselőj</w:t>
      </w:r>
      <w:r w:rsidR="007A6A55">
        <w:rPr>
          <w:b/>
        </w:rPr>
        <w:t>ének elérhetősége:</w:t>
      </w:r>
      <w:r w:rsidR="007A6A55">
        <w:rPr>
          <w:b/>
        </w:rPr>
        <w:tab/>
      </w:r>
      <w:hyperlink r:id="rId8" w:history="1">
        <w:r w:rsidR="0036296B" w:rsidRPr="00D05FBF">
          <w:rPr>
            <w:rStyle w:val="Hiperhivatkozs"/>
          </w:rPr>
          <w:t>hivatal@belapatfalva.hu</w:t>
        </w:r>
      </w:hyperlink>
      <w:r w:rsidR="007C3D9B">
        <w:t xml:space="preserve"> </w:t>
      </w:r>
      <w:r w:rsidR="00EC4324">
        <w:rPr>
          <w:b/>
        </w:rPr>
        <w:t>+36 (49</w:t>
      </w:r>
      <w:r w:rsidR="007A6A55">
        <w:rPr>
          <w:b/>
        </w:rPr>
        <w:t xml:space="preserve">) </w:t>
      </w:r>
      <w:r w:rsidR="007C3D9B">
        <w:rPr>
          <w:b/>
        </w:rPr>
        <w:t>554 300</w:t>
      </w:r>
    </w:p>
    <w:p w14:paraId="56D2FD95" w14:textId="77777777" w:rsidR="002D1D5F" w:rsidRPr="002D1D5F" w:rsidRDefault="002D1D5F" w:rsidP="00A1019E">
      <w:pPr>
        <w:pStyle w:val="Cmsor3"/>
        <w:rPr>
          <w:rStyle w:val="AlcmChar"/>
        </w:rPr>
      </w:pPr>
      <w:r w:rsidRPr="002D1D5F">
        <w:rPr>
          <w:rStyle w:val="AlcmChar"/>
        </w:rPr>
        <w:t>2.</w:t>
      </w:r>
      <w:r>
        <w:rPr>
          <w:rStyle w:val="AlcmChar"/>
        </w:rPr>
        <w:t>3</w:t>
      </w:r>
      <w:r w:rsidRPr="002D1D5F">
        <w:rPr>
          <w:rStyle w:val="AlcmChar"/>
        </w:rPr>
        <w:t>. A</w:t>
      </w:r>
      <w:r>
        <w:rPr>
          <w:rStyle w:val="AlcmChar"/>
        </w:rPr>
        <w:t xml:space="preserve">z Adatkezelő adatvédelmi tisztviselője:  </w:t>
      </w:r>
    </w:p>
    <w:p w14:paraId="6615975D" w14:textId="77777777" w:rsidR="002D1D5F" w:rsidRPr="002D1D5F" w:rsidRDefault="002D1D5F" w:rsidP="00A1019E">
      <w:pPr>
        <w:rPr>
          <w:rFonts w:eastAsiaTheme="minorHAnsi"/>
        </w:rPr>
      </w:pPr>
      <w:r w:rsidRPr="002D1D5F">
        <w:rPr>
          <w:rFonts w:eastAsiaTheme="minorHAnsi"/>
        </w:rPr>
        <w:t xml:space="preserve">Az Adatkezelő e szabályzat </w:t>
      </w:r>
      <w:r w:rsidR="003473E6">
        <w:rPr>
          <w:rFonts w:eastAsiaTheme="minorHAnsi"/>
        </w:rPr>
        <w:t>II. Fejezetének 6. pontja</w:t>
      </w:r>
      <w:r w:rsidRPr="002D1D5F">
        <w:rPr>
          <w:rFonts w:eastAsiaTheme="minorHAnsi"/>
        </w:rPr>
        <w:t xml:space="preserve"> alapján adatvédelmi tisztviselőt vesz igénybe.</w:t>
      </w:r>
    </w:p>
    <w:p w14:paraId="655CB482" w14:textId="7D26058C" w:rsidR="002D1D5F" w:rsidRDefault="002D1D5F" w:rsidP="00A1019E">
      <w:pPr>
        <w:tabs>
          <w:tab w:val="left" w:pos="4253"/>
        </w:tabs>
        <w:spacing w:before="0" w:after="0"/>
        <w:jc w:val="both"/>
        <w:rPr>
          <w:b/>
        </w:rPr>
      </w:pPr>
      <w:r>
        <w:rPr>
          <w:b/>
        </w:rPr>
        <w:t>Adatvédelmi tisztviselő megnevezése:</w:t>
      </w:r>
      <w:r>
        <w:rPr>
          <w:b/>
        </w:rPr>
        <w:tab/>
      </w:r>
      <w:r w:rsidR="007A6A55">
        <w:rPr>
          <w:b/>
        </w:rPr>
        <w:t xml:space="preserve">SMARTLEX Solutions Kft. </w:t>
      </w:r>
      <w:r w:rsidR="00F04BE4">
        <w:rPr>
          <w:b/>
        </w:rPr>
        <w:t>– Dr</w:t>
      </w:r>
      <w:r w:rsidR="0036296B">
        <w:rPr>
          <w:b/>
        </w:rPr>
        <w:t>.</w:t>
      </w:r>
      <w:r w:rsidR="00F04BE4">
        <w:rPr>
          <w:b/>
        </w:rPr>
        <w:t xml:space="preserve"> Molnár Péter</w:t>
      </w:r>
    </w:p>
    <w:p w14:paraId="3085C462" w14:textId="33C02B7F" w:rsidR="002D1D5F" w:rsidRDefault="002D1D5F" w:rsidP="00A1019E">
      <w:pPr>
        <w:tabs>
          <w:tab w:val="left" w:pos="4253"/>
        </w:tabs>
        <w:spacing w:before="0" w:after="0"/>
        <w:jc w:val="both"/>
        <w:rPr>
          <w:b/>
        </w:rPr>
      </w:pPr>
      <w:r>
        <w:rPr>
          <w:b/>
        </w:rPr>
        <w:t xml:space="preserve">DPO elérhetőségei: </w:t>
      </w:r>
      <w:r>
        <w:rPr>
          <w:b/>
        </w:rPr>
        <w:tab/>
      </w:r>
      <w:r w:rsidR="007A6A55">
        <w:rPr>
          <w:b/>
        </w:rPr>
        <w:t>dpo@smartlex.hu</w:t>
      </w:r>
    </w:p>
    <w:p w14:paraId="1CABDDB7" w14:textId="77777777" w:rsidR="002D1D5F" w:rsidRPr="002D1D5F" w:rsidRDefault="002D1D5F" w:rsidP="00A1019E">
      <w:pPr>
        <w:pStyle w:val="Cmsor3"/>
        <w:rPr>
          <w:rStyle w:val="AlcmChar"/>
        </w:rPr>
      </w:pPr>
      <w:r>
        <w:rPr>
          <w:rStyle w:val="AlcmChar"/>
        </w:rPr>
        <w:t>2.4</w:t>
      </w:r>
      <w:r w:rsidRPr="002D1D5F">
        <w:rPr>
          <w:rStyle w:val="AlcmChar"/>
        </w:rPr>
        <w:t xml:space="preserve">. </w:t>
      </w:r>
      <w:r>
        <w:rPr>
          <w:rStyle w:val="AlcmChar"/>
        </w:rPr>
        <w:t xml:space="preserve">E szabályzat alkalmazhatósága: </w:t>
      </w:r>
    </w:p>
    <w:p w14:paraId="3675454C" w14:textId="77777777" w:rsidR="002F6983" w:rsidRPr="002F6983" w:rsidRDefault="002F6983" w:rsidP="00A1019E">
      <w:pPr>
        <w:jc w:val="both"/>
      </w:pPr>
      <w:r>
        <w:t>Az e szabályzatban foglalt</w:t>
      </w:r>
      <w:r w:rsidRPr="002F6983">
        <w:t xml:space="preserve"> rendelkezéseket </w:t>
      </w:r>
      <w:r w:rsidR="002D1D5F">
        <w:t>az Adatkezelő, mint szervezet</w:t>
      </w:r>
      <w:r w:rsidRPr="002F6983">
        <w:t xml:space="preserve"> többi szabályzatának előírásaival összhangban kell értelmezni. Amennyiben a személyes adatok védelmével kapcsolatosan ellentmondás áll fenn jelen rendelkezések és bármely más, jelen szabályzat hatálybalépése előtt hatályba lépett szabályzat előírásai között, úgy jelen rendelkezések az irányadóak. </w:t>
      </w:r>
    </w:p>
    <w:p w14:paraId="5A52423A" w14:textId="77777777" w:rsidR="002D1D5F" w:rsidRPr="002D1D5F" w:rsidRDefault="002D1D5F" w:rsidP="00A1019E">
      <w:pPr>
        <w:pStyle w:val="Cmsor2"/>
        <w:numPr>
          <w:ilvl w:val="0"/>
          <w:numId w:val="31"/>
        </w:numPr>
        <w:ind w:left="0" w:firstLine="0"/>
      </w:pPr>
      <w:r w:rsidRPr="002D1D5F">
        <w:t>Jogszabályi környezet:</w:t>
      </w:r>
    </w:p>
    <w:p w14:paraId="0AFF0B97" w14:textId="77777777" w:rsidR="002D1D5F" w:rsidRPr="002D1D5F" w:rsidRDefault="002D1D5F" w:rsidP="00A1019E">
      <w:pPr>
        <w:jc w:val="both"/>
        <w:rPr>
          <w:b/>
        </w:rPr>
      </w:pPr>
      <w:r>
        <w:rPr>
          <w:b/>
        </w:rPr>
        <w:t xml:space="preserve">A szabályzatban a következő jogszabályi rövidítéseket alkalmazzuk: </w:t>
      </w:r>
    </w:p>
    <w:p w14:paraId="756C65C3" w14:textId="4644000C" w:rsidR="002D1D5F" w:rsidRDefault="002D1D5F" w:rsidP="00EC5CE0">
      <w:pPr>
        <w:tabs>
          <w:tab w:val="left" w:pos="1418"/>
        </w:tabs>
        <w:ind w:left="1418" w:hanging="1418"/>
        <w:jc w:val="both"/>
        <w:rPr>
          <w:sz w:val="22"/>
          <w:szCs w:val="22"/>
        </w:rPr>
      </w:pPr>
      <w:r w:rsidRPr="002D1D5F">
        <w:rPr>
          <w:sz w:val="22"/>
          <w:szCs w:val="22"/>
        </w:rPr>
        <w:t>GDPR</w:t>
      </w:r>
      <w:r w:rsidRPr="002D1D5F">
        <w:rPr>
          <w:sz w:val="22"/>
          <w:szCs w:val="22"/>
        </w:rPr>
        <w:tab/>
        <w:t>az Európa Parlament és a Tanács (EU) 2016/679 rendelete (2016. április 27.) a természetes személyeknek a személyes adatok kezelése tekintetében történő védelméről és az ilyen adatok szabad áramlásáról, valamint a 95/46/EK rendelet hatályon kívül helyezéséről</w:t>
      </w:r>
    </w:p>
    <w:p w14:paraId="5A88D5BC" w14:textId="39C2AEBE" w:rsidR="005C6FE3" w:rsidRDefault="005C6FE3" w:rsidP="00EC5CE0">
      <w:pPr>
        <w:tabs>
          <w:tab w:val="left" w:pos="1418"/>
        </w:tabs>
        <w:ind w:left="1418" w:hanging="1418"/>
        <w:jc w:val="both"/>
        <w:rPr>
          <w:sz w:val="22"/>
          <w:szCs w:val="22"/>
        </w:rPr>
      </w:pPr>
      <w:proofErr w:type="spellStart"/>
      <w:r>
        <w:rPr>
          <w:sz w:val="22"/>
          <w:szCs w:val="22"/>
        </w:rPr>
        <w:t>Infotv</w:t>
      </w:r>
      <w:proofErr w:type="spellEnd"/>
      <w:r>
        <w:rPr>
          <w:sz w:val="22"/>
          <w:szCs w:val="22"/>
        </w:rPr>
        <w:t>.</w:t>
      </w:r>
      <w:r>
        <w:rPr>
          <w:sz w:val="22"/>
          <w:szCs w:val="22"/>
        </w:rPr>
        <w:tab/>
        <w:t>Az információs önrendelkezési jogról és az információszabadságról szóló 2011. évi CXII. törvény</w:t>
      </w:r>
    </w:p>
    <w:p w14:paraId="1878F74A" w14:textId="77777777" w:rsidR="00043FED" w:rsidRDefault="005668E6" w:rsidP="00A1019E">
      <w:pPr>
        <w:pStyle w:val="Cmsor2"/>
        <w:numPr>
          <w:ilvl w:val="0"/>
          <w:numId w:val="31"/>
        </w:numPr>
        <w:ind w:left="0" w:firstLine="0"/>
      </w:pPr>
      <w:r>
        <w:t>Értelmező rendelkezések</w:t>
      </w:r>
    </w:p>
    <w:p w14:paraId="49776770" w14:textId="06B2AEF5" w:rsidR="00043FED" w:rsidRPr="00EC4324" w:rsidRDefault="00EC4324" w:rsidP="00A1019E">
      <w:pPr>
        <w:jc w:val="both"/>
        <w:rPr>
          <w:rFonts w:ascii="Calibri" w:hAnsi="Calibri" w:cs="Calibri"/>
          <w:szCs w:val="24"/>
        </w:rPr>
      </w:pPr>
      <w:r w:rsidRPr="00EC4324">
        <w:rPr>
          <w:rFonts w:ascii="Calibri" w:hAnsi="Calibri" w:cs="Calibri"/>
          <w:szCs w:val="24"/>
        </w:rPr>
        <w:t>E</w:t>
      </w:r>
      <w:r w:rsidR="00043FED" w:rsidRPr="00EC4324">
        <w:rPr>
          <w:rFonts w:ascii="Calibri" w:hAnsi="Calibri" w:cs="Calibri"/>
          <w:szCs w:val="24"/>
        </w:rPr>
        <w:t xml:space="preserve"> szabályzat fogalmi rendszere megegyez</w:t>
      </w:r>
      <w:r w:rsidR="00DB4786" w:rsidRPr="00EC4324">
        <w:rPr>
          <w:rFonts w:ascii="Calibri" w:hAnsi="Calibri" w:cs="Calibri"/>
          <w:szCs w:val="24"/>
        </w:rPr>
        <w:t xml:space="preserve">ik </w:t>
      </w:r>
      <w:r w:rsidR="00043FED" w:rsidRPr="00EC4324">
        <w:rPr>
          <w:rFonts w:ascii="Calibri" w:hAnsi="Calibri" w:cs="Calibri"/>
          <w:szCs w:val="24"/>
        </w:rPr>
        <w:t>a GDPR-b</w:t>
      </w:r>
      <w:r>
        <w:rPr>
          <w:rFonts w:ascii="Calibri" w:hAnsi="Calibri" w:cs="Calibri"/>
          <w:szCs w:val="24"/>
        </w:rPr>
        <w:t>a</w:t>
      </w:r>
      <w:r w:rsidR="00043FED" w:rsidRPr="00EC4324">
        <w:rPr>
          <w:rFonts w:ascii="Calibri" w:hAnsi="Calibri" w:cs="Calibri"/>
          <w:szCs w:val="24"/>
        </w:rPr>
        <w:t>n meghatározott értelmező fogalommagyarázatokkal.</w:t>
      </w:r>
    </w:p>
    <w:p w14:paraId="0A73BD71" w14:textId="77777777" w:rsidR="00043FED" w:rsidRPr="00043FED" w:rsidRDefault="00043FED" w:rsidP="00721688">
      <w:pPr>
        <w:pStyle w:val="Listaszerbekezds"/>
        <w:numPr>
          <w:ilvl w:val="0"/>
          <w:numId w:val="4"/>
        </w:numPr>
        <w:spacing w:before="0" w:after="0"/>
        <w:ind w:left="567" w:hanging="141"/>
        <w:jc w:val="both"/>
      </w:pPr>
      <w:r w:rsidRPr="00043FED">
        <w:rPr>
          <w:b/>
          <w:i/>
        </w:rPr>
        <w:t>Érintett:</w:t>
      </w:r>
      <w:r w:rsidRPr="00043FED">
        <w:t xml:space="preserve"> bármely meghatározott, személyes adat alapján azonosított vagy - közvetlenül vagy közvetve - azonosítható természetes személy;</w:t>
      </w:r>
    </w:p>
    <w:p w14:paraId="2A26AC74" w14:textId="2B8DFCB2" w:rsidR="00EC5CE0" w:rsidRDefault="00043FED" w:rsidP="00721688">
      <w:pPr>
        <w:numPr>
          <w:ilvl w:val="0"/>
          <w:numId w:val="4"/>
        </w:numPr>
        <w:spacing w:before="0" w:after="0"/>
        <w:ind w:left="567" w:hanging="141"/>
        <w:jc w:val="both"/>
      </w:pPr>
      <w:r w:rsidRPr="00043FED">
        <w:rPr>
          <w:b/>
          <w:i/>
        </w:rPr>
        <w:t>Személyes adat:</w:t>
      </w:r>
      <w:r w:rsidRPr="00043FED">
        <w:t xml:space="preserve">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14:paraId="06000438" w14:textId="77777777" w:rsidR="00043FED" w:rsidRPr="00043FED" w:rsidRDefault="00043FED" w:rsidP="00721688">
      <w:pPr>
        <w:numPr>
          <w:ilvl w:val="0"/>
          <w:numId w:val="4"/>
        </w:numPr>
        <w:spacing w:before="0" w:after="0"/>
        <w:ind w:left="567" w:hanging="141"/>
        <w:jc w:val="both"/>
        <w:rPr>
          <w:b/>
          <w:i/>
        </w:rPr>
      </w:pPr>
      <w:r w:rsidRPr="00043FED">
        <w:rPr>
          <w:b/>
          <w:i/>
        </w:rPr>
        <w:t xml:space="preserve">Különleges adat: </w:t>
      </w:r>
    </w:p>
    <w:p w14:paraId="49AE8287" w14:textId="77777777" w:rsidR="00043FED" w:rsidRPr="00043FED" w:rsidRDefault="00043FED" w:rsidP="00721688">
      <w:pPr>
        <w:numPr>
          <w:ilvl w:val="2"/>
          <w:numId w:val="4"/>
        </w:numPr>
        <w:spacing w:before="0" w:after="0"/>
        <w:ind w:left="851"/>
        <w:jc w:val="both"/>
      </w:pPr>
      <w:r w:rsidRPr="00043FED">
        <w:t>a faji eredetre, a nemzetiséghez tartozásra, a politikai véleményre vagy pártállásra, a vallásos vagy más világnézeti meggyőződésre, az érdek-képviseleti szervezeti tagságra, a szexuális életre vonatkozó személyes adat,</w:t>
      </w:r>
    </w:p>
    <w:p w14:paraId="46D258FF" w14:textId="77777777" w:rsidR="00043FED" w:rsidRPr="00043FED" w:rsidRDefault="00043FED" w:rsidP="00721688">
      <w:pPr>
        <w:numPr>
          <w:ilvl w:val="2"/>
          <w:numId w:val="4"/>
        </w:numPr>
        <w:spacing w:before="0" w:after="0"/>
        <w:ind w:left="851"/>
        <w:jc w:val="both"/>
      </w:pPr>
      <w:r w:rsidRPr="00043FED">
        <w:t>az egészségi állapotra, a kóros szenvedélyre vonatkozó személyes adat, valamint a bűnügyi személyes adat;</w:t>
      </w:r>
    </w:p>
    <w:p w14:paraId="20F12D90" w14:textId="77777777" w:rsidR="00043FED" w:rsidRPr="00043FED" w:rsidRDefault="00043FED" w:rsidP="00721688">
      <w:pPr>
        <w:numPr>
          <w:ilvl w:val="0"/>
          <w:numId w:val="4"/>
        </w:numPr>
        <w:spacing w:before="0" w:after="0"/>
        <w:ind w:left="567" w:hanging="141"/>
        <w:jc w:val="both"/>
      </w:pPr>
      <w:r w:rsidRPr="00043FED">
        <w:rPr>
          <w:b/>
          <w:i/>
        </w:rPr>
        <w:lastRenderedPageBreak/>
        <w:t>Hozzájárulás:</w:t>
      </w:r>
      <w:r w:rsidRPr="00043FED">
        <w:t xml:space="preserve"> az érintett akaratának önkéntes és határozott kinyilvánítása, amely megfelelő tájékoztatáson alapul, és amellyel félreérthetetlen beleegyezését adja a rá vonatkozó személyes adat - teljes körű vagy egyes műveletekre kiterjedő - kezeléséhez;</w:t>
      </w:r>
    </w:p>
    <w:p w14:paraId="5F6DA163" w14:textId="77777777" w:rsidR="00043FED" w:rsidRPr="00043FED" w:rsidRDefault="00043FED" w:rsidP="00721688">
      <w:pPr>
        <w:numPr>
          <w:ilvl w:val="0"/>
          <w:numId w:val="4"/>
        </w:numPr>
        <w:spacing w:before="0" w:after="0"/>
        <w:ind w:left="567" w:hanging="141"/>
        <w:jc w:val="both"/>
      </w:pPr>
      <w:r w:rsidRPr="00043FED">
        <w:rPr>
          <w:b/>
          <w:i/>
        </w:rPr>
        <w:t>Tiltakozás:</w:t>
      </w:r>
      <w:r w:rsidRPr="00043FED">
        <w:t xml:space="preserve"> az érintett nyilatkozata, amellyel személyes adatának kezelését kifogásolja, és az adatkezelés megszüntetését, illetve a kezelt adat törlését kéri;</w:t>
      </w:r>
    </w:p>
    <w:p w14:paraId="0BD53606" w14:textId="77777777" w:rsidR="00043FED" w:rsidRPr="00043FED" w:rsidRDefault="00043FED" w:rsidP="00721688">
      <w:pPr>
        <w:numPr>
          <w:ilvl w:val="0"/>
          <w:numId w:val="4"/>
        </w:numPr>
        <w:spacing w:before="0" w:after="0"/>
        <w:ind w:left="567" w:hanging="141"/>
        <w:jc w:val="both"/>
      </w:pPr>
      <w:r w:rsidRPr="00043FED">
        <w:rPr>
          <w:b/>
          <w:i/>
        </w:rPr>
        <w:t>Adatkezelő:</w:t>
      </w:r>
      <w:r w:rsidRPr="00043FED">
        <w:t xml:space="preserve"> az a természetes vagy jogi személy, illetve jogi személyiséggel nem rendelkező szervezet, aki vagy amely önállóan vagy másokkal együtt az adat kezelésének célját meghatározza, az adatkezelésre (beleértve a felhasznált eszközt) vonatkozó döntéseket meghozza és végrehajtja, vagy az adatfeldolgozóval </w:t>
      </w:r>
      <w:proofErr w:type="spellStart"/>
      <w:r w:rsidRPr="00043FED">
        <w:t>végrehajtatja</w:t>
      </w:r>
      <w:proofErr w:type="spellEnd"/>
      <w:r w:rsidRPr="00043FED">
        <w:t>;</w:t>
      </w:r>
    </w:p>
    <w:p w14:paraId="0D863C9B" w14:textId="544BB9DF" w:rsidR="00043FED" w:rsidRPr="00043FED" w:rsidRDefault="00043FED" w:rsidP="00721688">
      <w:pPr>
        <w:numPr>
          <w:ilvl w:val="0"/>
          <w:numId w:val="4"/>
        </w:numPr>
        <w:spacing w:before="0" w:after="0"/>
        <w:ind w:left="567" w:hanging="141"/>
        <w:jc w:val="both"/>
      </w:pPr>
      <w:r w:rsidRPr="00043FED">
        <w:rPr>
          <w:b/>
          <w:i/>
        </w:rPr>
        <w:t>Adatkezelés:</w:t>
      </w:r>
      <w:r w:rsidRPr="00043FED">
        <w:t xml:space="preserve">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rögzítése;</w:t>
      </w:r>
    </w:p>
    <w:p w14:paraId="71CFB12A" w14:textId="77777777" w:rsidR="00043FED" w:rsidRPr="00043FED" w:rsidRDefault="00043FED" w:rsidP="00721688">
      <w:pPr>
        <w:numPr>
          <w:ilvl w:val="0"/>
          <w:numId w:val="4"/>
        </w:numPr>
        <w:spacing w:before="0" w:after="0"/>
        <w:ind w:left="567" w:hanging="141"/>
        <w:jc w:val="both"/>
      </w:pPr>
      <w:r w:rsidRPr="00043FED">
        <w:rPr>
          <w:b/>
          <w:i/>
        </w:rPr>
        <w:t>Adattovábbítás:</w:t>
      </w:r>
      <w:r w:rsidRPr="00043FED">
        <w:t xml:space="preserve"> az adat meghatározott harmadik személy számára történő hozzáférhetővé tétele;</w:t>
      </w:r>
    </w:p>
    <w:p w14:paraId="47CC9490" w14:textId="77777777" w:rsidR="00043FED" w:rsidRPr="00043FED" w:rsidRDefault="00043FED" w:rsidP="00721688">
      <w:pPr>
        <w:numPr>
          <w:ilvl w:val="0"/>
          <w:numId w:val="4"/>
        </w:numPr>
        <w:spacing w:before="0" w:after="0"/>
        <w:ind w:left="567" w:hanging="141"/>
        <w:jc w:val="both"/>
      </w:pPr>
      <w:r w:rsidRPr="00043FED">
        <w:rPr>
          <w:b/>
          <w:i/>
        </w:rPr>
        <w:t>Nyilvánosságra hozatal:</w:t>
      </w:r>
      <w:r w:rsidRPr="00043FED">
        <w:t xml:space="preserve"> az adat bárki számára történő hozzáférhetővé tétele;</w:t>
      </w:r>
    </w:p>
    <w:p w14:paraId="0E6C3F58" w14:textId="77777777" w:rsidR="00043FED" w:rsidRPr="00043FED" w:rsidRDefault="00043FED" w:rsidP="00721688">
      <w:pPr>
        <w:numPr>
          <w:ilvl w:val="0"/>
          <w:numId w:val="4"/>
        </w:numPr>
        <w:spacing w:before="0" w:after="0"/>
        <w:ind w:left="567" w:hanging="141"/>
        <w:jc w:val="both"/>
      </w:pPr>
      <w:r w:rsidRPr="00043FED">
        <w:rPr>
          <w:b/>
          <w:i/>
        </w:rPr>
        <w:t>Adattörlés:</w:t>
      </w:r>
      <w:r w:rsidRPr="00043FED">
        <w:t xml:space="preserve"> az adat felismerhetetlenné tétele oly módon, hogy a helyreállítása többé nem lehetséges;</w:t>
      </w:r>
    </w:p>
    <w:p w14:paraId="69C6BD14" w14:textId="77777777" w:rsidR="00043FED" w:rsidRPr="00043FED" w:rsidRDefault="00043FED" w:rsidP="00721688">
      <w:pPr>
        <w:numPr>
          <w:ilvl w:val="0"/>
          <w:numId w:val="4"/>
        </w:numPr>
        <w:spacing w:before="0" w:after="0"/>
        <w:ind w:left="567" w:hanging="141"/>
        <w:jc w:val="both"/>
      </w:pPr>
      <w:r w:rsidRPr="00043FED">
        <w:rPr>
          <w:b/>
          <w:i/>
        </w:rPr>
        <w:t>Adatzárolás:</w:t>
      </w:r>
      <w:r w:rsidRPr="00043FED">
        <w:t xml:space="preserve"> az adat azonosító jelzéssel ellátása további kezelésének végleges vagy meghatározott időre történő korlátozása céljából;</w:t>
      </w:r>
    </w:p>
    <w:p w14:paraId="1414D20D" w14:textId="77777777" w:rsidR="00043FED" w:rsidRPr="00043FED" w:rsidRDefault="00043FED" w:rsidP="00721688">
      <w:pPr>
        <w:numPr>
          <w:ilvl w:val="0"/>
          <w:numId w:val="4"/>
        </w:numPr>
        <w:spacing w:before="0" w:after="0"/>
        <w:ind w:left="567" w:hanging="141"/>
        <w:jc w:val="both"/>
      </w:pPr>
      <w:r w:rsidRPr="00043FED">
        <w:rPr>
          <w:b/>
          <w:i/>
        </w:rPr>
        <w:t>Adatmegsemmisítés:</w:t>
      </w:r>
      <w:r w:rsidRPr="00043FED">
        <w:t xml:space="preserve"> az adatot tartalmazó adathordozó teljes fizikai megsemmisítése;</w:t>
      </w:r>
    </w:p>
    <w:p w14:paraId="7DCB027A" w14:textId="77777777" w:rsidR="00043FED" w:rsidRPr="00043FED" w:rsidRDefault="00043FED" w:rsidP="00721688">
      <w:pPr>
        <w:numPr>
          <w:ilvl w:val="0"/>
          <w:numId w:val="4"/>
        </w:numPr>
        <w:spacing w:before="0" w:after="0"/>
        <w:ind w:left="567" w:hanging="141"/>
        <w:jc w:val="both"/>
      </w:pPr>
      <w:r w:rsidRPr="00043FED">
        <w:rPr>
          <w:b/>
          <w:i/>
        </w:rPr>
        <w:t>Adatfeldolgozás:</w:t>
      </w:r>
      <w:r w:rsidRPr="00043FED">
        <w:t xml:space="preserve"> az adatkezelési műveletekhez kapcsolódó technikai feladatok elvégzése, függetlenül a műveletek végrehajtásához alkalmazott módszertől és eszköztől, valamint az alkalmazás helyétől, </w:t>
      </w:r>
      <w:proofErr w:type="gramStart"/>
      <w:r w:rsidRPr="00043FED">
        <w:t>feltéve</w:t>
      </w:r>
      <w:proofErr w:type="gramEnd"/>
      <w:r w:rsidRPr="00043FED">
        <w:t xml:space="preserve"> hogy a technikai feladatot az adaton végzik;</w:t>
      </w:r>
    </w:p>
    <w:p w14:paraId="702B06A4" w14:textId="77777777" w:rsidR="00043FED" w:rsidRPr="00043FED" w:rsidRDefault="00043FED" w:rsidP="00721688">
      <w:pPr>
        <w:numPr>
          <w:ilvl w:val="0"/>
          <w:numId w:val="4"/>
        </w:numPr>
        <w:spacing w:before="0" w:after="0"/>
        <w:ind w:left="567" w:hanging="141"/>
        <w:jc w:val="both"/>
      </w:pPr>
      <w:r w:rsidRPr="00043FED">
        <w:rPr>
          <w:b/>
          <w:i/>
        </w:rPr>
        <w:t>Adatfeldolgozó:</w:t>
      </w:r>
      <w:r w:rsidRPr="00043FED">
        <w:t xml:space="preserve"> az a természetes vagy jogi személy, illetve jogi személyiséggel nem rendelkező szervezet, aki vagy amely szerződés alapján - beleértve a jogszabály rendelkezése alapján kötött szerződést is - adatok feldolgozását végzi;</w:t>
      </w:r>
    </w:p>
    <w:p w14:paraId="5996F5E3" w14:textId="77777777" w:rsidR="00043FED" w:rsidRPr="00043FED" w:rsidRDefault="00043FED" w:rsidP="00721688">
      <w:pPr>
        <w:numPr>
          <w:ilvl w:val="0"/>
          <w:numId w:val="4"/>
        </w:numPr>
        <w:spacing w:before="0" w:after="0"/>
        <w:ind w:left="567" w:hanging="141"/>
        <w:jc w:val="both"/>
      </w:pPr>
      <w:r w:rsidRPr="00043FED">
        <w:rPr>
          <w:b/>
          <w:i/>
        </w:rPr>
        <w:t>Harmadik személy:</w:t>
      </w:r>
      <w:r w:rsidRPr="00043FED">
        <w:t xml:space="preserve"> olyan természetes vagy jogi személy, illetve jogi személyiséggel nem rendelkező szervezet, aki vagy amely nem azonos az érintettel, az adatkezelővel vagy az adatfeldolgozóval;</w:t>
      </w:r>
    </w:p>
    <w:p w14:paraId="0F63E706" w14:textId="77777777" w:rsidR="00043FED" w:rsidRPr="00043FED" w:rsidRDefault="00043FED" w:rsidP="00721688">
      <w:pPr>
        <w:numPr>
          <w:ilvl w:val="0"/>
          <w:numId w:val="4"/>
        </w:numPr>
        <w:spacing w:before="0" w:after="0"/>
        <w:ind w:left="567" w:hanging="141"/>
        <w:jc w:val="both"/>
      </w:pPr>
      <w:proofErr w:type="spellStart"/>
      <w:r w:rsidRPr="005668E6">
        <w:rPr>
          <w:b/>
          <w:i/>
        </w:rPr>
        <w:t>EGT</w:t>
      </w:r>
      <w:proofErr w:type="spellEnd"/>
      <w:r w:rsidRPr="005668E6">
        <w:rPr>
          <w:b/>
          <w:i/>
        </w:rPr>
        <w:t>-állam:</w:t>
      </w:r>
      <w:r w:rsidRPr="00043FED">
        <w:t xml:space="preserve"> az Európai Unió tagállama és az Európai Gazdasági Térségről szóló megállapodásban részes más állam, továbbá az az állam, amelynek állampolgára az Európai 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p w14:paraId="06A297B1" w14:textId="77777777" w:rsidR="00043FED" w:rsidRPr="00043FED" w:rsidRDefault="00043FED" w:rsidP="00721688">
      <w:pPr>
        <w:numPr>
          <w:ilvl w:val="0"/>
          <w:numId w:val="4"/>
        </w:numPr>
        <w:spacing w:before="0" w:after="0"/>
        <w:ind w:left="567" w:hanging="141"/>
        <w:jc w:val="both"/>
      </w:pPr>
      <w:r w:rsidRPr="005668E6">
        <w:rPr>
          <w:b/>
          <w:i/>
        </w:rPr>
        <w:t>Harmadik ország:</w:t>
      </w:r>
      <w:r w:rsidRPr="00043FED">
        <w:t xml:space="preserve"> minden olyan állam, amely nem </w:t>
      </w:r>
      <w:proofErr w:type="spellStart"/>
      <w:r w:rsidRPr="00043FED">
        <w:t>EGT</w:t>
      </w:r>
      <w:proofErr w:type="spellEnd"/>
      <w:r w:rsidRPr="00043FED">
        <w:t>-állam;</w:t>
      </w:r>
    </w:p>
    <w:p w14:paraId="26A211DB" w14:textId="77777777" w:rsidR="00043FED" w:rsidRPr="00043FED" w:rsidRDefault="00043FED" w:rsidP="00721688">
      <w:pPr>
        <w:numPr>
          <w:ilvl w:val="0"/>
          <w:numId w:val="4"/>
        </w:numPr>
        <w:spacing w:before="0" w:after="0"/>
        <w:ind w:left="567" w:hanging="141"/>
        <w:jc w:val="both"/>
      </w:pPr>
      <w:r w:rsidRPr="005668E6">
        <w:rPr>
          <w:b/>
          <w:i/>
        </w:rPr>
        <w:t>Adatvédelmi incidens:</w:t>
      </w:r>
      <w:r w:rsidRPr="00043FED">
        <w:t xml:space="preserve"> személyes adat jogellenes kezelése vagy feldolgozása, így különösen a jogosulatlan hozzáférés, megváltoztatás, továbbítás, nyilvánosságra hozatal, törlés vagy megsemmisítés, valamint a véletlen megsemmisülés és sérülés.</w:t>
      </w:r>
    </w:p>
    <w:p w14:paraId="6B2CA662" w14:textId="77777777" w:rsidR="00043FED" w:rsidRPr="00043FED" w:rsidRDefault="00043FED" w:rsidP="00721688">
      <w:pPr>
        <w:numPr>
          <w:ilvl w:val="0"/>
          <w:numId w:val="4"/>
        </w:numPr>
        <w:spacing w:before="0" w:after="0" w:line="240" w:lineRule="auto"/>
        <w:ind w:left="567" w:hanging="141"/>
        <w:jc w:val="both"/>
      </w:pPr>
      <w:r w:rsidRPr="005668E6">
        <w:rPr>
          <w:b/>
          <w:i/>
        </w:rPr>
        <w:t>Álnevesítés:</w:t>
      </w:r>
      <w:r w:rsidRPr="00043FED">
        <w:t xml:space="preserve"> a személyes adatok olyan módon történő kezelése, amelynek következtében további információk felhasználása nélkül többé már nem állapítható meg, hogy a személyes adat mely konkrét természetes személyre vonatkozik, </w:t>
      </w:r>
      <w:proofErr w:type="gramStart"/>
      <w:r w:rsidRPr="00043FED">
        <w:t>feltéve</w:t>
      </w:r>
      <w:proofErr w:type="gramEnd"/>
      <w:r w:rsidRPr="00043FED">
        <w:t xml:space="preserve"> hogy az ilyen további információt külön tárolják, és technikai és szervezési intézkedések megtételével biztosított, hogy azonosított vagy azonosítható természetes személyekhez ezt a személyes adatot nem lehet kapcsolni</w:t>
      </w:r>
    </w:p>
    <w:p w14:paraId="02E286DA" w14:textId="77777777" w:rsidR="00043FED" w:rsidRPr="00043FED" w:rsidRDefault="00043FED" w:rsidP="00721688">
      <w:pPr>
        <w:numPr>
          <w:ilvl w:val="0"/>
          <w:numId w:val="4"/>
        </w:numPr>
        <w:spacing w:before="0" w:after="0" w:line="240" w:lineRule="auto"/>
        <w:ind w:left="567" w:hanging="141"/>
        <w:jc w:val="both"/>
      </w:pPr>
      <w:r w:rsidRPr="005668E6">
        <w:rPr>
          <w:b/>
          <w:i/>
        </w:rPr>
        <w:t>Címzett:</w:t>
      </w:r>
      <w:r w:rsidRPr="00043FED">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008E38D" w14:textId="77777777" w:rsidR="00043FED" w:rsidRPr="00043FED" w:rsidRDefault="00043FED" w:rsidP="00721688">
      <w:pPr>
        <w:numPr>
          <w:ilvl w:val="0"/>
          <w:numId w:val="4"/>
        </w:numPr>
        <w:spacing w:before="0" w:after="0" w:line="240" w:lineRule="auto"/>
        <w:ind w:left="567" w:hanging="141"/>
        <w:jc w:val="both"/>
      </w:pPr>
      <w:r w:rsidRPr="005668E6">
        <w:rPr>
          <w:b/>
          <w:i/>
        </w:rPr>
        <w:t>Harmadik fél:</w:t>
      </w:r>
      <w:r w:rsidRPr="00043FED">
        <w:t xml:space="preserve"> az a természetes vagy jogi személy, közhatalmi szerv, ügynökség vagy bármely egyéb szerv, amely nem azonos az érintettel, az adatkezelővel, az adatfeldolgozóval vagy azokkal a személyekkel, akik </w:t>
      </w:r>
      <w:r w:rsidRPr="00043FED">
        <w:lastRenderedPageBreak/>
        <w:t>az adatkezelő vagy adatfeldolgozó közvetlen irányítása alatt a személyes adatok kezelésére felhatalmazást kaptak;</w:t>
      </w:r>
    </w:p>
    <w:p w14:paraId="219D0B21" w14:textId="77777777" w:rsidR="00043FED" w:rsidRPr="00043FED" w:rsidRDefault="00043FED" w:rsidP="00721688">
      <w:pPr>
        <w:numPr>
          <w:ilvl w:val="0"/>
          <w:numId w:val="4"/>
        </w:numPr>
        <w:spacing w:before="0" w:after="0" w:line="240" w:lineRule="auto"/>
        <w:ind w:left="567" w:hanging="141"/>
        <w:jc w:val="both"/>
      </w:pPr>
      <w:r w:rsidRPr="005668E6">
        <w:rPr>
          <w:b/>
          <w:i/>
        </w:rPr>
        <w:t>Képviselő:</w:t>
      </w:r>
      <w:r w:rsidRPr="00043FED">
        <w:t xml:space="preserve"> az az Unióban tevékenységi hellyel, illetve lakóhellyel rendelkező és az adatkezelő vagy adatfeldolgozó által írásban megjelölt természetes vagy jogi személy, aki, illetve amely az adatkezelőt vagy adatfeldolgozót képviseli az adatkezelőre vagy adatfeldolgozóra az e rendelet értelmében háruló kötelezettségek vonatkozásában;</w:t>
      </w:r>
    </w:p>
    <w:p w14:paraId="1CC514A0" w14:textId="77777777" w:rsidR="00043FED" w:rsidRPr="00043FED" w:rsidRDefault="00043FED" w:rsidP="00721688">
      <w:pPr>
        <w:numPr>
          <w:ilvl w:val="0"/>
          <w:numId w:val="4"/>
        </w:numPr>
        <w:spacing w:before="0" w:after="0" w:line="240" w:lineRule="auto"/>
        <w:ind w:left="567" w:hanging="141"/>
        <w:jc w:val="both"/>
      </w:pPr>
      <w:r w:rsidRPr="005668E6">
        <w:rPr>
          <w:b/>
          <w:i/>
        </w:rPr>
        <w:t>Nyilvántartási rendszer:</w:t>
      </w:r>
      <w:r w:rsidRPr="00043FED">
        <w:t xml:space="preserve"> a személyes adatok bármely módon – centralizált, decentralizált vagy funkcionális vagy földrajzi szempontok szerint – tagolt állománya, amely meghatározott ismérvek alapján hozzáférhető;</w:t>
      </w:r>
    </w:p>
    <w:p w14:paraId="5E616C64" w14:textId="479ED2F5" w:rsidR="00EC5CE0" w:rsidRDefault="00043FED" w:rsidP="00EC5CE0">
      <w:pPr>
        <w:spacing w:before="0" w:after="0"/>
        <w:jc w:val="both"/>
      </w:pPr>
      <w:r w:rsidRPr="00043FED">
        <w:t xml:space="preserve">Amennyiben a hatályos adatvédelmi jogszabály fogalommagyarázatai eltérnek jelen szabályzat fogalommagyarázataitól, akkor a </w:t>
      </w:r>
      <w:r w:rsidR="00991985">
        <w:t xml:space="preserve">hatályos </w:t>
      </w:r>
      <w:r w:rsidRPr="00043FED">
        <w:t>jogszabály által meghatározott fogalmak az irányadóak.</w:t>
      </w:r>
    </w:p>
    <w:p w14:paraId="330FD6A6" w14:textId="77777777" w:rsidR="00EC5CE0" w:rsidRDefault="00EC5CE0">
      <w:r>
        <w:br w:type="page"/>
      </w:r>
    </w:p>
    <w:p w14:paraId="30FFCF5D" w14:textId="77777777" w:rsidR="001971C1" w:rsidRDefault="001971C1" w:rsidP="00A1019E">
      <w:pPr>
        <w:pStyle w:val="Cmsor1"/>
        <w:numPr>
          <w:ilvl w:val="0"/>
          <w:numId w:val="3"/>
        </w:numPr>
        <w:ind w:left="0" w:firstLine="0"/>
      </w:pPr>
      <w:r>
        <w:lastRenderedPageBreak/>
        <w:t>ÁLTALÁNOS RENDELKEZÉSEK</w:t>
      </w:r>
    </w:p>
    <w:p w14:paraId="60C2F162" w14:textId="77777777" w:rsidR="00E124C1" w:rsidRDefault="00E124C1" w:rsidP="00A1019E">
      <w:pPr>
        <w:pStyle w:val="Cmsor2"/>
        <w:numPr>
          <w:ilvl w:val="0"/>
          <w:numId w:val="31"/>
        </w:numPr>
        <w:ind w:left="0" w:firstLine="0"/>
      </w:pPr>
      <w:bookmarkStart w:id="0" w:name="_Toc482013630"/>
      <w:r>
        <w:t xml:space="preserve">Az adatkezelési alapelvek és érvényesülésük </w:t>
      </w:r>
    </w:p>
    <w:p w14:paraId="31B32B32" w14:textId="77777777" w:rsidR="00697DA1" w:rsidRPr="00E124C1" w:rsidRDefault="00697DA1" w:rsidP="00A1019E">
      <w:pPr>
        <w:jc w:val="both"/>
        <w:rPr>
          <w:b/>
        </w:rPr>
      </w:pPr>
      <w:r w:rsidRPr="00E124C1">
        <w:rPr>
          <w:b/>
        </w:rPr>
        <w:t xml:space="preserve">Az információs önrendelkezés joga alkotmányos – Magyarország Alaptörvényében rögzített – alapjog.  </w:t>
      </w:r>
    </w:p>
    <w:p w14:paraId="418CFAE6" w14:textId="77777777" w:rsidR="00697DA1" w:rsidRDefault="00697DA1" w:rsidP="00A1019E">
      <w:pPr>
        <w:jc w:val="both"/>
      </w:pPr>
      <w:r>
        <w:t>A személyes adat kezelése során be kell tartani a GDPR-ben rögzített, következő</w:t>
      </w:r>
      <w:r w:rsidR="00D51B2E">
        <w:t>kben rögzített alapelveket.</w:t>
      </w:r>
    </w:p>
    <w:p w14:paraId="14EABBFA" w14:textId="77777777" w:rsidR="00E124C1" w:rsidRDefault="00313711" w:rsidP="00A1019E">
      <w:pPr>
        <w:pStyle w:val="Cmsor3"/>
      </w:pPr>
      <w:r>
        <w:rPr>
          <w:rStyle w:val="AlcmChar"/>
        </w:rPr>
        <w:t>5</w:t>
      </w:r>
      <w:r w:rsidR="009600AF">
        <w:rPr>
          <w:rStyle w:val="AlcmChar"/>
        </w:rPr>
        <w:t>.</w:t>
      </w:r>
      <w:r w:rsidR="00E124C1" w:rsidRPr="00E124C1">
        <w:rPr>
          <w:rStyle w:val="AlcmChar"/>
        </w:rPr>
        <w:t>1. Jogszerűség, tisztességes eljárás és átláthatóság:</w:t>
      </w:r>
      <w:r w:rsidR="00E124C1">
        <w:t xml:space="preserve"> </w:t>
      </w:r>
    </w:p>
    <w:p w14:paraId="0C3A212B" w14:textId="01AA6963" w:rsidR="00E124C1" w:rsidRPr="0024690F" w:rsidRDefault="00E124C1" w:rsidP="00A1019E">
      <w:pPr>
        <w:jc w:val="both"/>
        <w:rPr>
          <w:b/>
        </w:rPr>
      </w:pPr>
      <w:r w:rsidRPr="00E124C1">
        <w:rPr>
          <w:b/>
        </w:rPr>
        <w:t>A személyes adatok kezelését jogszerűen és tisztességesen, az érintett számára átlátható módon kell végezni.</w:t>
      </w:r>
      <w:r>
        <w:t xml:space="preserve"> A személyes adatok kezelésekor a természetes személyek számára átláthatóvá kell tenni a rájuk vonatkozó személyes adataik gyűjtésének és felhasználásának módját, mikéntjét, az adatok kezelésének mértékét, továbbá az azokba való betekintés lehetőségét és módját. </w:t>
      </w:r>
      <w:r w:rsidRPr="00E124C1">
        <w:rPr>
          <w:b/>
        </w:rPr>
        <w:t xml:space="preserve">Az átláthatóság elve megköveteli, hogy a személyes adatok kezelésével összefüggő tájékoztatás, illetve kommunikáció könnyen hozzáférhető és közérthető legyen, </w:t>
      </w:r>
      <w:proofErr w:type="gramStart"/>
      <w:r w:rsidRPr="00E124C1">
        <w:rPr>
          <w:b/>
        </w:rPr>
        <w:t>valamint</w:t>
      </w:r>
      <w:proofErr w:type="gramEnd"/>
      <w:r w:rsidRPr="00E124C1">
        <w:rPr>
          <w:b/>
        </w:rPr>
        <w:t xml:space="preserve"> hogy azt világosan és egyszerű nyelvezettel fogalmazzák meg.</w:t>
      </w:r>
      <w:r>
        <w:t xml:space="preserve"> Annak biztosítása érdekében, hogy a személyes adatok kezelése az érintett számára átlátható legyen, az </w:t>
      </w:r>
      <w:r w:rsidRPr="0024690F">
        <w:rPr>
          <w:b/>
        </w:rPr>
        <w:t>Adatkezelő minden adatkezelésről adatkezelési tájékoz</w:t>
      </w:r>
      <w:r w:rsidR="00EC5CE0">
        <w:rPr>
          <w:b/>
        </w:rPr>
        <w:t>t</w:t>
      </w:r>
      <w:r w:rsidRPr="0024690F">
        <w:rPr>
          <w:b/>
        </w:rPr>
        <w:t>atót készít, amelyet az érinttettek sz</w:t>
      </w:r>
      <w:r w:rsidR="0024690F">
        <w:rPr>
          <w:b/>
        </w:rPr>
        <w:t>ámára nyilvánosan és korlátozás</w:t>
      </w:r>
      <w:r w:rsidRPr="0024690F">
        <w:rPr>
          <w:b/>
        </w:rPr>
        <w:t xml:space="preserve">mentesen hozzáférhetővé tesz. </w:t>
      </w:r>
    </w:p>
    <w:p w14:paraId="2D171CB4" w14:textId="285E1C96" w:rsidR="00E124C1" w:rsidRDefault="00E124C1" w:rsidP="00A1019E">
      <w:pPr>
        <w:jc w:val="both"/>
      </w:pPr>
      <w:r w:rsidRPr="00610C66">
        <w:rPr>
          <w:b/>
        </w:rPr>
        <w:t>Az adatkezelési tájékoz</w:t>
      </w:r>
      <w:r w:rsidR="00904002">
        <w:rPr>
          <w:b/>
        </w:rPr>
        <w:t>t</w:t>
      </w:r>
      <w:r w:rsidRPr="00610C66">
        <w:rPr>
          <w:b/>
        </w:rPr>
        <w:t>atók megfelelőségét felül kell vizsgálni</w:t>
      </w:r>
      <w:r>
        <w:t>:</w:t>
      </w:r>
    </w:p>
    <w:p w14:paraId="6AB4F410" w14:textId="07C4B19F" w:rsidR="00E124C1" w:rsidRDefault="00904002" w:rsidP="00E454E5">
      <w:pPr>
        <w:pStyle w:val="Listaszerbekezds"/>
        <w:numPr>
          <w:ilvl w:val="0"/>
          <w:numId w:val="10"/>
        </w:numPr>
        <w:ind w:left="426" w:firstLine="0"/>
        <w:jc w:val="both"/>
      </w:pPr>
      <w:r>
        <w:t>háromévente</w:t>
      </w:r>
      <w:r w:rsidR="00E124C1">
        <w:t xml:space="preserve"> legalább egyszer,</w:t>
      </w:r>
      <w:r w:rsidR="00610C66">
        <w:t xml:space="preserve"> valamint</w:t>
      </w:r>
    </w:p>
    <w:p w14:paraId="3B03FF60" w14:textId="44232361" w:rsidR="00E124C1" w:rsidRDefault="00610C66" w:rsidP="00E454E5">
      <w:pPr>
        <w:pStyle w:val="Listaszerbekezds"/>
        <w:numPr>
          <w:ilvl w:val="0"/>
          <w:numId w:val="10"/>
        </w:numPr>
        <w:ind w:left="426" w:firstLine="0"/>
        <w:jc w:val="both"/>
      </w:pPr>
      <w:r>
        <w:t>a</w:t>
      </w:r>
      <w:r w:rsidR="00E124C1">
        <w:t xml:space="preserve"> GDPR </w:t>
      </w:r>
      <w:r w:rsidR="00904002">
        <w:t xml:space="preserve">érdemi </w:t>
      </w:r>
      <w:r w:rsidR="00E124C1">
        <w:t>módosítása, továbbá</w:t>
      </w:r>
    </w:p>
    <w:p w14:paraId="2368DF7E" w14:textId="77777777" w:rsidR="00E124C1" w:rsidRDefault="00E124C1" w:rsidP="00E454E5">
      <w:pPr>
        <w:pStyle w:val="Listaszerbekezds"/>
        <w:numPr>
          <w:ilvl w:val="0"/>
          <w:numId w:val="10"/>
        </w:numPr>
        <w:ind w:left="426" w:firstLine="0"/>
        <w:jc w:val="both"/>
      </w:pPr>
      <w:r>
        <w:t>az adatkezelési tevékenységre vonatkozó ágazati jogszabály jelentősebb változása</w:t>
      </w:r>
    </w:p>
    <w:p w14:paraId="0952A18B" w14:textId="77777777" w:rsidR="00610C66" w:rsidRDefault="00E124C1" w:rsidP="00A1019E">
      <w:pPr>
        <w:jc w:val="both"/>
      </w:pPr>
      <w:r>
        <w:t xml:space="preserve">esetén. </w:t>
      </w:r>
    </w:p>
    <w:p w14:paraId="420C10E3" w14:textId="77777777" w:rsidR="00610C66" w:rsidRDefault="00610C66" w:rsidP="00A1019E">
      <w:pPr>
        <w:jc w:val="both"/>
      </w:pPr>
      <w:r>
        <w:t>Az adatkezelési tájékoztató lehet:</w:t>
      </w:r>
    </w:p>
    <w:p w14:paraId="63F0A190" w14:textId="77777777" w:rsidR="00610C66" w:rsidRDefault="00610C66" w:rsidP="00E454E5">
      <w:pPr>
        <w:pStyle w:val="Listaszerbekezds"/>
        <w:numPr>
          <w:ilvl w:val="0"/>
          <w:numId w:val="32"/>
        </w:numPr>
        <w:ind w:left="426" w:firstLine="0"/>
        <w:jc w:val="both"/>
      </w:pPr>
      <w:r>
        <w:t>általános vagy</w:t>
      </w:r>
    </w:p>
    <w:p w14:paraId="21730DFF" w14:textId="77777777" w:rsidR="00610C66" w:rsidRDefault="00610C66" w:rsidP="00E454E5">
      <w:pPr>
        <w:pStyle w:val="Listaszerbekezds"/>
        <w:numPr>
          <w:ilvl w:val="0"/>
          <w:numId w:val="32"/>
        </w:numPr>
        <w:ind w:left="426" w:firstLine="0"/>
        <w:jc w:val="both"/>
      </w:pPr>
      <w:r>
        <w:t>egyedi.</w:t>
      </w:r>
    </w:p>
    <w:p w14:paraId="55ECACB4" w14:textId="7C316CB2" w:rsidR="00610C66" w:rsidRDefault="00610C66" w:rsidP="00A1019E">
      <w:pPr>
        <w:jc w:val="both"/>
        <w:rPr>
          <w:b/>
        </w:rPr>
      </w:pPr>
      <w:r w:rsidRPr="00610C66">
        <w:rPr>
          <w:b/>
        </w:rPr>
        <w:t>A nyilvános és korlátozásmentes hozzáférést szervezetünknél az alábbiak szerint biztosítjuk:</w:t>
      </w:r>
      <w:r>
        <w:t xml:space="preserve"> </w:t>
      </w:r>
      <w:r w:rsidR="006271D0">
        <w:rPr>
          <w:b/>
        </w:rPr>
        <w:t>Honlapunkon, valamint hivatali</w:t>
      </w:r>
      <w:r w:rsidR="00904002">
        <w:rPr>
          <w:b/>
        </w:rPr>
        <w:t xml:space="preserve"> </w:t>
      </w:r>
      <w:r w:rsidRPr="00610C66">
        <w:rPr>
          <w:b/>
        </w:rPr>
        <w:t>hirdetőtáblánkon</w:t>
      </w:r>
      <w:r>
        <w:t xml:space="preserve"> </w:t>
      </w:r>
      <w:r w:rsidR="00904002">
        <w:t>kerül elhelyezésre az</w:t>
      </w:r>
      <w:r>
        <w:t xml:space="preserve"> </w:t>
      </w:r>
      <w:r w:rsidRPr="00610C66">
        <w:rPr>
          <w:b/>
        </w:rPr>
        <w:t>általános adatkezelési tájékoztató</w:t>
      </w:r>
      <w:r>
        <w:t xml:space="preserve">. Az </w:t>
      </w:r>
      <w:r w:rsidRPr="00610C66">
        <w:rPr>
          <w:b/>
        </w:rPr>
        <w:t>egyedi adatkezelési tájékoztatók</w:t>
      </w:r>
      <w:r>
        <w:t xml:space="preserve"> minden esetben megtalálhatóak annál a </w:t>
      </w:r>
      <w:r w:rsidRPr="00610C66">
        <w:rPr>
          <w:b/>
        </w:rPr>
        <w:t>munkatársnál</w:t>
      </w:r>
      <w:r>
        <w:t>, aki az adatkezelési tevékenységgel összefüggésben eljár (</w:t>
      </w:r>
      <w:proofErr w:type="gramStart"/>
      <w:r>
        <w:t>pl.</w:t>
      </w:r>
      <w:proofErr w:type="gramEnd"/>
      <w:r>
        <w:t xml:space="preserve"> akinek az adott személyes adatot tartalmazó iratot át kell adni</w:t>
      </w:r>
      <w:r w:rsidR="00904002">
        <w:t>)</w:t>
      </w:r>
      <w:r w:rsidRPr="00610C66">
        <w:rPr>
          <w:b/>
        </w:rPr>
        <w:t>.</w:t>
      </w:r>
      <w:r w:rsidR="006271D0">
        <w:rPr>
          <w:b/>
        </w:rPr>
        <w:t xml:space="preserve"> Amennyiben az adatkezelési tevékenység alapját képző, adott eljárás nem csak személyesen indítható meg, úgy az eljárásra irányadó egyedi adatkezelési tájékoztatókat közzé kell tenni Adatkezelő hivatalos honlapján is, amennyiben pedig az eljárás elektronikus ügyintézési felületen (pl. </w:t>
      </w:r>
      <w:proofErr w:type="spellStart"/>
      <w:r w:rsidR="006271D0">
        <w:rPr>
          <w:b/>
        </w:rPr>
        <w:t>OHP</w:t>
      </w:r>
      <w:proofErr w:type="spellEnd"/>
      <w:r w:rsidR="006271D0">
        <w:rPr>
          <w:b/>
        </w:rPr>
        <w:t>) indítható meg, úgy – a technikai lehetőségek fennállása esetén – az elektronikus ügyintézési felületen is.</w:t>
      </w:r>
    </w:p>
    <w:p w14:paraId="0F23D158" w14:textId="4F6A7B25" w:rsidR="006271D0" w:rsidRDefault="006271D0" w:rsidP="00A1019E">
      <w:pPr>
        <w:jc w:val="both"/>
        <w:rPr>
          <w:b/>
        </w:rPr>
      </w:pPr>
      <w:r>
        <w:rPr>
          <w:b/>
        </w:rPr>
        <w:t>Adatkezelő hivatalos honlapjának az alábbi honlapok tekinthetőek:</w:t>
      </w:r>
    </w:p>
    <w:p w14:paraId="73AA50A7" w14:textId="75851737" w:rsidR="00E124C1" w:rsidRDefault="007C3D9B" w:rsidP="00EC5CE0">
      <w:pPr>
        <w:spacing w:before="0" w:after="0"/>
        <w:jc w:val="both"/>
      </w:pPr>
      <w:r>
        <w:t>www.belapatfalva .hu</w:t>
      </w:r>
    </w:p>
    <w:p w14:paraId="45BC53E4" w14:textId="51772472" w:rsidR="007C3D9B" w:rsidRDefault="007C3D9B" w:rsidP="00EC5CE0">
      <w:pPr>
        <w:spacing w:before="0" w:after="0"/>
        <w:jc w:val="both"/>
      </w:pPr>
      <w:r>
        <w:t>www. bukkszentmarton.hu</w:t>
      </w:r>
    </w:p>
    <w:p w14:paraId="3121E8AC" w14:textId="41DBDF43" w:rsidR="007C3D9B" w:rsidRDefault="00EC5CE0" w:rsidP="00EC5CE0">
      <w:pPr>
        <w:spacing w:before="0" w:after="0"/>
        <w:jc w:val="both"/>
      </w:pPr>
      <w:hyperlink r:id="rId9" w:history="1">
        <w:r w:rsidRPr="00230BA3">
          <w:rPr>
            <w:rStyle w:val="Hiperhivatkozs"/>
          </w:rPr>
          <w:t>www.monosbel.hu</w:t>
        </w:r>
      </w:hyperlink>
    </w:p>
    <w:p w14:paraId="7FCBB676" w14:textId="77777777" w:rsidR="00EC5CE0" w:rsidRDefault="00EC5CE0" w:rsidP="00EC5CE0">
      <w:pPr>
        <w:spacing w:before="0" w:after="0"/>
        <w:jc w:val="both"/>
      </w:pPr>
    </w:p>
    <w:p w14:paraId="428D20DE" w14:textId="77777777" w:rsidR="00EC5CE0" w:rsidRDefault="00EC5CE0" w:rsidP="00EC5CE0">
      <w:pPr>
        <w:spacing w:before="0" w:after="0"/>
        <w:jc w:val="both"/>
      </w:pPr>
    </w:p>
    <w:p w14:paraId="2238F050" w14:textId="77777777" w:rsidR="00EC5CE0" w:rsidRDefault="00EC5CE0" w:rsidP="00EC5CE0">
      <w:pPr>
        <w:spacing w:before="0" w:after="0"/>
        <w:jc w:val="both"/>
      </w:pPr>
    </w:p>
    <w:p w14:paraId="67E4F9A5" w14:textId="77777777" w:rsidR="00E124C1" w:rsidRPr="00E124C1" w:rsidRDefault="00313711" w:rsidP="00A1019E">
      <w:pPr>
        <w:pStyle w:val="Cmsor3"/>
        <w:rPr>
          <w:rStyle w:val="AlcmChar"/>
        </w:rPr>
      </w:pPr>
      <w:r>
        <w:rPr>
          <w:rStyle w:val="AlcmChar"/>
        </w:rPr>
        <w:lastRenderedPageBreak/>
        <w:t>5</w:t>
      </w:r>
      <w:r w:rsidR="009600AF">
        <w:rPr>
          <w:rStyle w:val="AlcmChar"/>
        </w:rPr>
        <w:t>.</w:t>
      </w:r>
      <w:r w:rsidR="00E124C1" w:rsidRPr="00E124C1">
        <w:rPr>
          <w:rStyle w:val="AlcmChar"/>
        </w:rPr>
        <w:t xml:space="preserve">2. Célhoz kötöttség: </w:t>
      </w:r>
    </w:p>
    <w:p w14:paraId="564A2D32" w14:textId="40F6DB50" w:rsidR="009600AF" w:rsidRDefault="00E124C1" w:rsidP="00A1019E">
      <w:pPr>
        <w:jc w:val="both"/>
      </w:pPr>
      <w:r w:rsidRPr="009600AF">
        <w:rPr>
          <w:b/>
        </w:rPr>
        <w:t>A személyes adatok gyűjtése csak meghatározott, egyértelmű és jogszerű célból történhet.</w:t>
      </w:r>
      <w:r>
        <w:t xml:space="preserve"> A személyes adatok nem kezelhetők ezekkel a célokkal össze nem egyeztethető módon. Annak biztosítása érdekében, hogy a személyes adatok kezelése csak az adott célhoz kötött legyen,</w:t>
      </w:r>
      <w:r w:rsidR="00340BC2">
        <w:t xml:space="preserve"> </w:t>
      </w:r>
      <w:r w:rsidR="00340BC2" w:rsidRPr="00340BC2">
        <w:rPr>
          <w:b/>
        </w:rPr>
        <w:t>az Adatkezelőnek már az adatkezelési tevékenység megkezdését megelőzően számba kell vennie, hogy az adatkezeléssel mit kíván elérni, mi a tevékenység célja,</w:t>
      </w:r>
      <w:r w:rsidR="00340BC2">
        <w:rPr>
          <w:b/>
        </w:rPr>
        <w:t xml:space="preserve"> a cél legitim-e,</w:t>
      </w:r>
      <w:r w:rsidR="00340BC2" w:rsidRPr="00340BC2">
        <w:rPr>
          <w:b/>
        </w:rPr>
        <w:t xml:space="preserve"> to</w:t>
      </w:r>
      <w:r w:rsidR="00904002">
        <w:rPr>
          <w:b/>
        </w:rPr>
        <w:t>vábbá a cél eléréséhez mely sze</w:t>
      </w:r>
      <w:r w:rsidR="00340BC2" w:rsidRPr="00340BC2">
        <w:rPr>
          <w:b/>
        </w:rPr>
        <w:t>mélyes adatok kezelése szükséges.</w:t>
      </w:r>
      <w:r w:rsidR="00340BC2">
        <w:t xml:space="preserve"> </w:t>
      </w:r>
      <w:r w:rsidR="009600AF">
        <w:t>Adatkezelő az általa kezelt</w:t>
      </w:r>
      <w:r>
        <w:t xml:space="preserve"> adatok célhoz kötöttségét </w:t>
      </w:r>
      <w:r w:rsidR="00904002">
        <w:t xml:space="preserve">rendszeresen, de legalább háromévente </w:t>
      </w:r>
      <w:r w:rsidR="009600AF">
        <w:t>felülvizsgálja</w:t>
      </w:r>
      <w:r>
        <w:t xml:space="preserve"> és ennek megfele</w:t>
      </w:r>
      <w:r w:rsidR="009600AF">
        <w:t>lően az adatokat módosítja, törli</w:t>
      </w:r>
      <w:r>
        <w:t>.</w:t>
      </w:r>
    </w:p>
    <w:p w14:paraId="0D5620C5" w14:textId="77777777" w:rsidR="009600AF" w:rsidRPr="009600AF" w:rsidRDefault="00313711" w:rsidP="00A1019E">
      <w:pPr>
        <w:pStyle w:val="Cmsor3"/>
        <w:rPr>
          <w:rStyle w:val="AlcmChar"/>
        </w:rPr>
      </w:pPr>
      <w:r>
        <w:rPr>
          <w:rStyle w:val="AlcmChar"/>
        </w:rPr>
        <w:t>5</w:t>
      </w:r>
      <w:r w:rsidR="009600AF">
        <w:rPr>
          <w:rStyle w:val="AlcmChar"/>
        </w:rPr>
        <w:t>.</w:t>
      </w:r>
      <w:r w:rsidR="00E124C1" w:rsidRPr="009600AF">
        <w:rPr>
          <w:rStyle w:val="AlcmChar"/>
        </w:rPr>
        <w:t xml:space="preserve">3. Adattakarékosság: </w:t>
      </w:r>
    </w:p>
    <w:p w14:paraId="3C33EA20" w14:textId="19779A1D" w:rsidR="009600AF" w:rsidRDefault="00E124C1" w:rsidP="00A1019E">
      <w:pPr>
        <w:jc w:val="both"/>
      </w:pPr>
      <w:r w:rsidRPr="009600AF">
        <w:rPr>
          <w:b/>
        </w:rPr>
        <w:t>A személyes adatoknak az adatkezelés céljai szempontjából megfelelőnek és relevánsnak kell lenniük, valamint csak a szükségesre szabad korlátozódniuk.</w:t>
      </w:r>
      <w:r>
        <w:t xml:space="preserve"> Annak biztosítása érdekében, hogy a személyes adatok kezelése csak a szükséges mértékű legyen, </w:t>
      </w:r>
      <w:r w:rsidR="009600AF">
        <w:t>Adatkezelő az általa kezelt adatokat</w:t>
      </w:r>
      <w:r>
        <w:t xml:space="preserve">, </w:t>
      </w:r>
      <w:r w:rsidRPr="00340BC2">
        <w:rPr>
          <w:b/>
        </w:rPr>
        <w:t>azok relevanciáját</w:t>
      </w:r>
      <w:r>
        <w:t xml:space="preserve"> </w:t>
      </w:r>
      <w:r w:rsidR="00904002">
        <w:t xml:space="preserve">rendszeresen, de legalább háromévente egyszer </w:t>
      </w:r>
      <w:r w:rsidR="00627F73">
        <w:t xml:space="preserve">felülvizsgálja </w:t>
      </w:r>
      <w:r w:rsidR="009600AF">
        <w:t>és ennek megfelelően az adatokat módosítja, törli.</w:t>
      </w:r>
    </w:p>
    <w:p w14:paraId="3EB26495" w14:textId="77777777" w:rsidR="009600AF" w:rsidRPr="009600AF" w:rsidRDefault="00313711" w:rsidP="00A1019E">
      <w:pPr>
        <w:pStyle w:val="Cmsor3"/>
        <w:rPr>
          <w:rStyle w:val="AlcmChar"/>
        </w:rPr>
      </w:pPr>
      <w:r>
        <w:rPr>
          <w:rStyle w:val="AlcmChar"/>
        </w:rPr>
        <w:t>5</w:t>
      </w:r>
      <w:r w:rsidR="009600AF" w:rsidRPr="009600AF">
        <w:rPr>
          <w:rStyle w:val="AlcmChar"/>
        </w:rPr>
        <w:t>.</w:t>
      </w:r>
      <w:r w:rsidR="00E124C1" w:rsidRPr="009600AF">
        <w:rPr>
          <w:rStyle w:val="AlcmChar"/>
        </w:rPr>
        <w:t xml:space="preserve">4. Pontosság: </w:t>
      </w:r>
    </w:p>
    <w:p w14:paraId="5CF1C20D" w14:textId="77777777" w:rsidR="00904002" w:rsidRDefault="00E124C1" w:rsidP="00A1019E">
      <w:pPr>
        <w:jc w:val="both"/>
      </w:pPr>
      <w:r w:rsidRPr="00697DA1">
        <w:rPr>
          <w:b/>
        </w:rPr>
        <w:t>A személyes adatoknak, pontosnak és szükség esetén naprakésznek kell lenniük, azaz minden ésszerű intézkedést meg kell tenni annak érdekében, hogy az adatkezelés céljai szempontjából pontatlan személyes adatokat haladéktalanul töröljék vagy helyesbítsék.</w:t>
      </w:r>
      <w:r>
        <w:t xml:space="preserve"> Annak biztosítása érdekében, hogy a személyes adatok megfelelő pontosságúak legyenek, a szervezeti egységek az általuk kezelt adatokat, azok pontosságát, megfelelőségét </w:t>
      </w:r>
      <w:r w:rsidR="00904002">
        <w:t>rendszeresen, de legalább háromévente egyszer felülvizsgálja és ennek megfelelően az adatokat módosítja, törli.</w:t>
      </w:r>
    </w:p>
    <w:p w14:paraId="784D8EDB" w14:textId="77777777" w:rsidR="00627F73" w:rsidRPr="00627F73" w:rsidRDefault="00313711" w:rsidP="00A1019E">
      <w:pPr>
        <w:pStyle w:val="Cmsor3"/>
        <w:rPr>
          <w:rStyle w:val="AlcmChar"/>
        </w:rPr>
      </w:pPr>
      <w:r>
        <w:rPr>
          <w:rStyle w:val="AlcmChar"/>
        </w:rPr>
        <w:t>5</w:t>
      </w:r>
      <w:r w:rsidR="00627F73" w:rsidRPr="00627F73">
        <w:rPr>
          <w:rStyle w:val="AlcmChar"/>
        </w:rPr>
        <w:t>.</w:t>
      </w:r>
      <w:r w:rsidR="00E124C1" w:rsidRPr="00627F73">
        <w:rPr>
          <w:rStyle w:val="AlcmChar"/>
        </w:rPr>
        <w:t xml:space="preserve">5. Korlátozott tárolhatóság: </w:t>
      </w:r>
    </w:p>
    <w:p w14:paraId="526E4D89" w14:textId="77777777" w:rsidR="00627F73" w:rsidRDefault="00E124C1" w:rsidP="00A1019E">
      <w:pPr>
        <w:jc w:val="both"/>
      </w:pPr>
      <w:r w:rsidRPr="00627F73">
        <w:rPr>
          <w:b/>
        </w:rPr>
        <w:t>A személyes adatok tárolásának olyan formában kell történnie, amely az érintettek azonosítását csak a személyes adatok kezelése céljainak eléréséhez szükséges ideig teszi lehetővé</w:t>
      </w:r>
      <w:r>
        <w:t xml:space="preserve">; a személyes adatok ennél hosszabb ideig történő tárolására csak akkor kerülhet sor, amennyiben a személyes adatok kezelése ezt követően is igazolhatóan szükséges. </w:t>
      </w:r>
    </w:p>
    <w:p w14:paraId="065A161F" w14:textId="5257D0AB" w:rsidR="00627F73" w:rsidRDefault="00E124C1" w:rsidP="00A1019E">
      <w:pPr>
        <w:jc w:val="both"/>
      </w:pPr>
      <w:r>
        <w:t>Annak biztosítása érdekében, hogy a személyes adatok tárolása a szükséges időtartamra korlátozódjon, a</w:t>
      </w:r>
      <w:r w:rsidR="00F40777">
        <w:t>z</w:t>
      </w:r>
      <w:r>
        <w:t xml:space="preserve"> </w:t>
      </w:r>
      <w:r w:rsidR="00313711" w:rsidRPr="00313711">
        <w:rPr>
          <w:b/>
        </w:rPr>
        <w:t>Adatkezelő</w:t>
      </w:r>
      <w:r>
        <w:t xml:space="preserve"> minden adatkezelése tekintetében </w:t>
      </w:r>
      <w:r w:rsidRPr="00627F73">
        <w:rPr>
          <w:b/>
        </w:rPr>
        <w:t>adattörlési határidőt</w:t>
      </w:r>
      <w:r>
        <w:t xml:space="preserve"> állapít meg </w:t>
      </w:r>
      <w:r w:rsidRPr="00F40777">
        <w:rPr>
          <w:b/>
        </w:rPr>
        <w:t>az iratkezelési szabályzatában</w:t>
      </w:r>
      <w:r>
        <w:t xml:space="preserve">, ezt a határidőt pedig </w:t>
      </w:r>
      <w:r w:rsidRPr="00627F73">
        <w:rPr>
          <w:b/>
        </w:rPr>
        <w:t>az adatkezelési nyilvántartásában felvezeti</w:t>
      </w:r>
      <w:r>
        <w:t xml:space="preserve">. </w:t>
      </w:r>
      <w:r w:rsidR="00F40777">
        <w:t>A</w:t>
      </w:r>
      <w:r w:rsidR="006363C7">
        <w:t xml:space="preserve"> s</w:t>
      </w:r>
      <w:r w:rsidR="00F40777">
        <w:t>z</w:t>
      </w:r>
      <w:r w:rsidR="006363C7">
        <w:t>abályzatban az</w:t>
      </w:r>
      <w:r w:rsidR="00F40777">
        <w:t xml:space="preserve"> adattörlési határidő</w:t>
      </w:r>
      <w:r w:rsidR="006363C7">
        <w:t xml:space="preserve">k </w:t>
      </w:r>
      <w:r w:rsidR="00F40777">
        <w:t xml:space="preserve">a 78/2012. (XII.28.) BM rendeletben található </w:t>
      </w:r>
      <w:r w:rsidR="006363C7">
        <w:t xml:space="preserve">egységes irattári terv alapján kerülnek meghatározásra. </w:t>
      </w:r>
      <w:r w:rsidR="00627F73">
        <w:t>Az adattörlési határidők megfelelőségét felül kell vizsgálni:</w:t>
      </w:r>
    </w:p>
    <w:p w14:paraId="6E56341D" w14:textId="57FD117B" w:rsidR="00904002" w:rsidRDefault="00904002" w:rsidP="00E454E5">
      <w:pPr>
        <w:pStyle w:val="Listaszerbekezds"/>
        <w:numPr>
          <w:ilvl w:val="0"/>
          <w:numId w:val="11"/>
        </w:numPr>
        <w:ind w:left="426" w:firstLine="0"/>
        <w:jc w:val="both"/>
      </w:pPr>
      <w:r>
        <w:t>háromévente legalább egyszer, valamint</w:t>
      </w:r>
    </w:p>
    <w:p w14:paraId="6D7C56F3" w14:textId="77777777" w:rsidR="00627F73" w:rsidRDefault="00627F73" w:rsidP="00E454E5">
      <w:pPr>
        <w:pStyle w:val="Listaszerbekezds"/>
        <w:numPr>
          <w:ilvl w:val="0"/>
          <w:numId w:val="11"/>
        </w:numPr>
        <w:ind w:left="426" w:firstLine="0"/>
        <w:jc w:val="both"/>
      </w:pPr>
      <w:r>
        <w:t xml:space="preserve">Az </w:t>
      </w:r>
      <w:proofErr w:type="spellStart"/>
      <w:r>
        <w:t>Infotv</w:t>
      </w:r>
      <w:proofErr w:type="spellEnd"/>
      <w:r>
        <w:t>. vagy a GDPR módosítása esetén, továbbá</w:t>
      </w:r>
    </w:p>
    <w:p w14:paraId="562096A5" w14:textId="77777777" w:rsidR="00627F73" w:rsidRDefault="00627F73" w:rsidP="00E454E5">
      <w:pPr>
        <w:pStyle w:val="Listaszerbekezds"/>
        <w:numPr>
          <w:ilvl w:val="0"/>
          <w:numId w:val="11"/>
        </w:numPr>
        <w:ind w:left="426" w:firstLine="0"/>
        <w:jc w:val="both"/>
      </w:pPr>
      <w:r>
        <w:t>az iratkezelésre irányadó releváns jogszabályok jelentősebb változásai</w:t>
      </w:r>
    </w:p>
    <w:p w14:paraId="3B402736" w14:textId="08E08ACC" w:rsidR="00627F73" w:rsidRDefault="00F40777" w:rsidP="00A1019E">
      <w:pPr>
        <w:jc w:val="both"/>
      </w:pPr>
      <w:r>
        <w:t>esetén.</w:t>
      </w:r>
    </w:p>
    <w:p w14:paraId="072577A3" w14:textId="20D526FA" w:rsidR="00951DB6" w:rsidRPr="00951DB6" w:rsidRDefault="00C6171A" w:rsidP="00A1019E">
      <w:pPr>
        <w:pStyle w:val="Cmsor3"/>
        <w:rPr>
          <w:rStyle w:val="AlcmChar"/>
        </w:rPr>
      </w:pPr>
      <w:r>
        <w:rPr>
          <w:rStyle w:val="AlcmChar"/>
        </w:rPr>
        <w:t>5</w:t>
      </w:r>
      <w:r w:rsidR="00E124C1" w:rsidRPr="00951DB6">
        <w:rPr>
          <w:rStyle w:val="AlcmChar"/>
        </w:rPr>
        <w:t xml:space="preserve">.6. Integritás és bizalmas jelleg: </w:t>
      </w:r>
    </w:p>
    <w:p w14:paraId="436B6E7F" w14:textId="77777777" w:rsidR="00951DB6" w:rsidRDefault="00E124C1" w:rsidP="00721688">
      <w:pPr>
        <w:spacing w:before="120" w:after="120"/>
        <w:jc w:val="both"/>
      </w:pPr>
      <w:r>
        <w:t xml:space="preserve">A személyes adatok kezelését oly módon kell végezni, hogy </w:t>
      </w:r>
      <w:r w:rsidRPr="00951DB6">
        <w:rPr>
          <w:b/>
        </w:rPr>
        <w:t>megfelelő technikai vagy szervezési intézkedések alkalmazásával biztosítva legyen a személyes adatok megfelelő biztonsága</w:t>
      </w:r>
      <w:r>
        <w:t xml:space="preserve">, az adatok jogosulatlan vagy </w:t>
      </w:r>
      <w:r>
        <w:lastRenderedPageBreak/>
        <w:t xml:space="preserve">jogellenes kezelésével, véletlen elvesztésével, megsemmisítésével vagy károsodásával szembeni védelmet is ideértve. </w:t>
      </w:r>
    </w:p>
    <w:p w14:paraId="0B7AE684" w14:textId="12487528" w:rsidR="009600AF" w:rsidRDefault="00951DB6" w:rsidP="00721688">
      <w:pPr>
        <w:spacing w:before="120" w:after="120"/>
        <w:jc w:val="both"/>
      </w:pPr>
      <w:r w:rsidRPr="007A6A55">
        <w:t xml:space="preserve">Az integritás és bizalmas jelleg alapelvének érvényesülésre jutását </w:t>
      </w:r>
      <w:r w:rsidR="00B85D34" w:rsidRPr="007A6A55">
        <w:t>szolgálják</w:t>
      </w:r>
      <w:r w:rsidRPr="007A6A55">
        <w:t xml:space="preserve"> </w:t>
      </w:r>
      <w:r w:rsidR="00E124C1" w:rsidRPr="007A6A55">
        <w:t xml:space="preserve">az adatszivárgás megelőzésére tett </w:t>
      </w:r>
      <w:r w:rsidR="00E124C1" w:rsidRPr="007A6A55">
        <w:rPr>
          <w:b/>
        </w:rPr>
        <w:t>szervezési, techn</w:t>
      </w:r>
      <w:r w:rsidRPr="007A6A55">
        <w:rPr>
          <w:b/>
        </w:rPr>
        <w:t>ikai intézkedések</w:t>
      </w:r>
      <w:r w:rsidRPr="007A6A55">
        <w:t xml:space="preserve">, amelyeket incidens bekövetkezése esetén haladéktalanul, továbbá az incidens bekövetkezésétől függetlenül is </w:t>
      </w:r>
      <w:r w:rsidR="006363C7">
        <w:t>rendszeresen</w:t>
      </w:r>
      <w:r w:rsidR="00904002">
        <w:t xml:space="preserve"> felül kell vizsgálni.</w:t>
      </w:r>
      <w:r w:rsidR="006363C7">
        <w:t xml:space="preserve"> </w:t>
      </w:r>
    </w:p>
    <w:p w14:paraId="4F1255C4" w14:textId="5AE749D6" w:rsidR="006363C7" w:rsidRDefault="006363C7" w:rsidP="00721688">
      <w:pPr>
        <w:spacing w:before="120" w:after="120"/>
        <w:jc w:val="both"/>
      </w:pPr>
      <w:r>
        <w:t xml:space="preserve">Az intézkedések a 2013. évi L. törvényre, illetve az e jogszabály felhatalmazása alapján kiadott 41/2015. (VII.15.) BM rendeletre tekintettel kerülnek kialakításra. </w:t>
      </w:r>
    </w:p>
    <w:p w14:paraId="04EA0A68" w14:textId="31FA469C" w:rsidR="00B85D34" w:rsidRPr="002F6983" w:rsidRDefault="00B85D34" w:rsidP="00721688">
      <w:pPr>
        <w:spacing w:before="120" w:after="120"/>
        <w:jc w:val="both"/>
      </w:pPr>
      <w:r w:rsidRPr="007A6A55">
        <w:t xml:space="preserve">A szervezetnél </w:t>
      </w:r>
      <w:r w:rsidRPr="002F6983">
        <w:t xml:space="preserve">az adatkezelést végző alkalmazottak és a szervezet megbízásából az adatkezelésben résztvevő, annak valamely műveletét végző szervezetek alkalmazottjai kötelesek a megismert személyes adatokat üzleti titokként megőrizni. </w:t>
      </w:r>
      <w:r w:rsidRPr="002F6983">
        <w:rPr>
          <w:b/>
        </w:rPr>
        <w:t xml:space="preserve">A </w:t>
      </w:r>
      <w:r w:rsidRPr="007A6A55">
        <w:rPr>
          <w:b/>
        </w:rPr>
        <w:t>személyes adatokat kezelő és azokhoz hozzáférési lehetőséggel rendelkező személyek kötelesek titoktartási nyilatkozatot tenni</w:t>
      </w:r>
      <w:r w:rsidR="00E1553B">
        <w:t>.</w:t>
      </w:r>
    </w:p>
    <w:p w14:paraId="43318AD2" w14:textId="6D1BAB99" w:rsidR="00951DB6" w:rsidRPr="00951DB6" w:rsidRDefault="00C6171A" w:rsidP="00A1019E">
      <w:pPr>
        <w:pStyle w:val="Cmsor3"/>
        <w:rPr>
          <w:rStyle w:val="AlcmChar"/>
        </w:rPr>
      </w:pPr>
      <w:r>
        <w:rPr>
          <w:rStyle w:val="AlcmChar"/>
        </w:rPr>
        <w:t>5</w:t>
      </w:r>
      <w:r w:rsidR="00E124C1" w:rsidRPr="00951DB6">
        <w:rPr>
          <w:rStyle w:val="AlcmChar"/>
        </w:rPr>
        <w:t xml:space="preserve">.7. Elszámoltathatóság: </w:t>
      </w:r>
    </w:p>
    <w:p w14:paraId="5EA76D62" w14:textId="13AD7AD3" w:rsidR="0024690F" w:rsidRPr="0024690F" w:rsidRDefault="0024690F" w:rsidP="00A1019E">
      <w:pPr>
        <w:jc w:val="both"/>
        <w:rPr>
          <w:b/>
        </w:rPr>
      </w:pPr>
      <w:r>
        <w:t xml:space="preserve">Az elszámoltathatóság elvének értelmében </w:t>
      </w:r>
      <w:r w:rsidRPr="0024690F">
        <w:rPr>
          <w:b/>
        </w:rPr>
        <w:t xml:space="preserve">az </w:t>
      </w:r>
      <w:r w:rsidR="008446D3">
        <w:rPr>
          <w:b/>
        </w:rPr>
        <w:t>A</w:t>
      </w:r>
      <w:r w:rsidRPr="0024690F">
        <w:rPr>
          <w:b/>
        </w:rPr>
        <w:t>datkezelő felelős a fenti alapelveknek való megfelelésért, továbbá képesnek kell lennie e megfelelés igazolására.</w:t>
      </w:r>
    </w:p>
    <w:p w14:paraId="581C334C" w14:textId="28C60AA9" w:rsidR="00E124C1" w:rsidRDefault="00951DB6" w:rsidP="00A1019E">
      <w:pPr>
        <w:jc w:val="both"/>
      </w:pPr>
      <w:r>
        <w:t>Adatkezelő</w:t>
      </w:r>
      <w:r w:rsidR="00E124C1">
        <w:t xml:space="preserve"> </w:t>
      </w:r>
      <w:r w:rsidR="0024690F">
        <w:t xml:space="preserve">ennek </w:t>
      </w:r>
      <w:r w:rsidR="0024690F" w:rsidRPr="00B85D34">
        <w:t xml:space="preserve">érdekében </w:t>
      </w:r>
      <w:r w:rsidR="00E124C1" w:rsidRPr="00B85D34">
        <w:t xml:space="preserve">az adatkezeléssel kapcsolatos valamennyi iratát </w:t>
      </w:r>
      <w:r w:rsidR="00B85D34" w:rsidRPr="00B85D34">
        <w:t>zárt</w:t>
      </w:r>
      <w:r w:rsidR="008446D3">
        <w:t xml:space="preserve"> rendszerben iktatja</w:t>
      </w:r>
      <w:r w:rsidR="00E124C1" w:rsidRPr="00B85D34">
        <w:t>. Az egyes</w:t>
      </w:r>
      <w:r w:rsidR="00E124C1">
        <w:t xml:space="preserve"> adatkezeléssel kapcsolatos iratokat </w:t>
      </w:r>
      <w:r>
        <w:t>Adatkezelő erre kijelölt munkatársai</w:t>
      </w:r>
      <w:r w:rsidR="00E124C1">
        <w:t xml:space="preserve"> </w:t>
      </w:r>
      <w:proofErr w:type="spellStart"/>
      <w:r w:rsidR="00E124C1">
        <w:t>őrzik</w:t>
      </w:r>
      <w:proofErr w:type="spellEnd"/>
      <w:r w:rsidR="00E124C1">
        <w:t xml:space="preserve"> papír alapú és</w:t>
      </w:r>
      <w:r>
        <w:t>/vagy</w:t>
      </w:r>
      <w:r w:rsidR="00E124C1">
        <w:t xml:space="preserve"> elektronikus dokumentumban.</w:t>
      </w:r>
    </w:p>
    <w:p w14:paraId="1C8B1600" w14:textId="77777777" w:rsidR="00340BC2" w:rsidRPr="00340BC2" w:rsidRDefault="00340BC2" w:rsidP="00A1019E">
      <w:pPr>
        <w:pStyle w:val="Cmsor2"/>
        <w:numPr>
          <w:ilvl w:val="0"/>
          <w:numId w:val="31"/>
        </w:numPr>
        <w:ind w:left="0" w:firstLine="0"/>
      </w:pPr>
      <w:r w:rsidRPr="00340BC2">
        <w:t>Az Adatkezelő adatvédelmi rendszere</w:t>
      </w:r>
    </w:p>
    <w:p w14:paraId="1ED7AD6F" w14:textId="77777777" w:rsidR="00E311A7" w:rsidRPr="007A6A55" w:rsidRDefault="00E311A7" w:rsidP="00A1019E">
      <w:pPr>
        <w:jc w:val="both"/>
        <w:rPr>
          <w:b/>
        </w:rPr>
      </w:pPr>
      <w:r w:rsidRPr="007A6A55">
        <w:rPr>
          <w:b/>
        </w:rPr>
        <w:t>Az Adatkezelő szervezeti sajátosságaiból fakadóan (közfeladatot ellátó szervezet) köteles:</w:t>
      </w:r>
    </w:p>
    <w:p w14:paraId="53252DFA" w14:textId="77777777" w:rsidR="00E311A7" w:rsidRPr="007A6A55" w:rsidRDefault="00E311A7" w:rsidP="00E454E5">
      <w:pPr>
        <w:pStyle w:val="Listaszerbekezds"/>
        <w:numPr>
          <w:ilvl w:val="0"/>
          <w:numId w:val="12"/>
        </w:numPr>
        <w:ind w:left="426" w:firstLine="0"/>
        <w:jc w:val="both"/>
        <w:rPr>
          <w:b/>
        </w:rPr>
      </w:pPr>
      <w:r w:rsidRPr="007A6A55">
        <w:rPr>
          <w:b/>
        </w:rPr>
        <w:t>e szabályzat megalkotására és jóváhagyására, valamint</w:t>
      </w:r>
    </w:p>
    <w:p w14:paraId="5461A191" w14:textId="77777777" w:rsidR="00E311A7" w:rsidRPr="007A6A55" w:rsidRDefault="00E311A7" w:rsidP="00E454E5">
      <w:pPr>
        <w:pStyle w:val="Listaszerbekezds"/>
        <w:numPr>
          <w:ilvl w:val="0"/>
          <w:numId w:val="12"/>
        </w:numPr>
        <w:ind w:left="426" w:firstLine="0"/>
        <w:jc w:val="both"/>
        <w:rPr>
          <w:b/>
        </w:rPr>
      </w:pPr>
      <w:r w:rsidRPr="007A6A55">
        <w:rPr>
          <w:b/>
        </w:rPr>
        <w:t>adatvédelmi tisztviselő megbízására.</w:t>
      </w:r>
    </w:p>
    <w:p w14:paraId="40801809" w14:textId="77777777" w:rsidR="00E311A7" w:rsidRDefault="00E311A7" w:rsidP="00A1019E">
      <w:pPr>
        <w:jc w:val="both"/>
      </w:pPr>
      <w:r>
        <w:t xml:space="preserve">Az adatvédelem szervezete – tekintettel a fentiekre is – a következők szerint kerül meghatározásra: </w:t>
      </w:r>
    </w:p>
    <w:p w14:paraId="26BABE01" w14:textId="77777777" w:rsidR="0011352E" w:rsidRPr="0011352E" w:rsidRDefault="00D51B2E" w:rsidP="00A1019E">
      <w:pPr>
        <w:pStyle w:val="Cmsor3"/>
        <w:rPr>
          <w:rStyle w:val="AlcmChar"/>
        </w:rPr>
      </w:pPr>
      <w:r>
        <w:rPr>
          <w:rStyle w:val="AlcmChar"/>
        </w:rPr>
        <w:t>6</w:t>
      </w:r>
      <w:r w:rsidR="0011352E" w:rsidRPr="0011352E">
        <w:rPr>
          <w:rStyle w:val="AlcmChar"/>
        </w:rPr>
        <w:t xml:space="preserve">.1. Az </w:t>
      </w:r>
      <w:r w:rsidR="00D85545">
        <w:rPr>
          <w:rStyle w:val="AlcmChar"/>
        </w:rPr>
        <w:t>A</w:t>
      </w:r>
      <w:r w:rsidR="0011352E" w:rsidRPr="0011352E">
        <w:rPr>
          <w:rStyle w:val="AlcmChar"/>
        </w:rPr>
        <w:t>datkezelő</w:t>
      </w:r>
      <w:r w:rsidR="001971C1">
        <w:rPr>
          <w:rStyle w:val="AlcmChar"/>
        </w:rPr>
        <w:t>, mint szervezet</w:t>
      </w:r>
      <w:r w:rsidR="0011352E" w:rsidRPr="0011352E">
        <w:rPr>
          <w:rStyle w:val="AlcmChar"/>
        </w:rPr>
        <w:t xml:space="preserve"> vezetője</w:t>
      </w:r>
      <w:r w:rsidR="00D85545">
        <w:rPr>
          <w:rStyle w:val="AlcmChar"/>
        </w:rPr>
        <w:t>, a szervezet egyéb vezetői</w:t>
      </w:r>
    </w:p>
    <w:p w14:paraId="6517F4D1" w14:textId="4626775F" w:rsidR="00340BC2" w:rsidRPr="00340BC2" w:rsidRDefault="00340BC2" w:rsidP="00A1019E">
      <w:pPr>
        <w:jc w:val="both"/>
      </w:pPr>
      <w:r w:rsidRPr="007A6A55">
        <w:t xml:space="preserve">Az Adatkezelő mindenkori </w:t>
      </w:r>
      <w:r w:rsidRPr="007A6A55">
        <w:rPr>
          <w:b/>
        </w:rPr>
        <w:t>vezetője</w:t>
      </w:r>
      <w:r w:rsidRPr="007A6A55">
        <w:t xml:space="preserve"> (</w:t>
      </w:r>
      <w:r w:rsidR="006363C7">
        <w:t>a jegyző</w:t>
      </w:r>
      <w:r w:rsidRPr="007A6A55">
        <w:t xml:space="preserve">) Adatkezelő sajátosságainak </w:t>
      </w:r>
      <w:proofErr w:type="gramStart"/>
      <w:r w:rsidRPr="007A6A55">
        <w:t>figyelembe vételével</w:t>
      </w:r>
      <w:proofErr w:type="gramEnd"/>
      <w:r w:rsidRPr="007A6A55">
        <w:t xml:space="preserve"> meghatározza az adatvédelem szervezetét, az adatvédelemre, valamint az azzal összefüggő tevékenységre</w:t>
      </w:r>
      <w:r w:rsidRPr="00340BC2">
        <w:t xml:space="preserve"> vonatkozó feladat- és hatásköröket</w:t>
      </w:r>
      <w:r w:rsidR="00D85545">
        <w:t>.</w:t>
      </w:r>
    </w:p>
    <w:p w14:paraId="6317E890" w14:textId="77777777" w:rsidR="003C3A4B" w:rsidRPr="0011352E" w:rsidRDefault="003C3A4B" w:rsidP="00A1019E">
      <w:pPr>
        <w:jc w:val="both"/>
        <w:rPr>
          <w:b/>
        </w:rPr>
      </w:pPr>
      <w:r w:rsidRPr="0011352E">
        <w:rPr>
          <w:b/>
        </w:rPr>
        <w:t>A vezető az adatvédelemmel kapcsolatosan:</w:t>
      </w:r>
    </w:p>
    <w:p w14:paraId="2741D912" w14:textId="77777777" w:rsidR="003C3A4B" w:rsidRPr="00340BC2" w:rsidRDefault="003C3A4B" w:rsidP="00E454E5">
      <w:pPr>
        <w:numPr>
          <w:ilvl w:val="0"/>
          <w:numId w:val="6"/>
        </w:numPr>
        <w:spacing w:before="0" w:after="0"/>
        <w:ind w:left="709" w:hanging="283"/>
        <w:jc w:val="both"/>
      </w:pPr>
      <w:r w:rsidRPr="0011352E">
        <w:rPr>
          <w:b/>
        </w:rPr>
        <w:t>felelős az érintettek</w:t>
      </w:r>
      <w:r w:rsidR="0011352E">
        <w:t>nek GDPR-ben</w:t>
      </w:r>
      <w:r w:rsidRPr="00340BC2">
        <w:t xml:space="preserve"> meghatározott </w:t>
      </w:r>
      <w:r w:rsidRPr="0011352E">
        <w:rPr>
          <w:b/>
        </w:rPr>
        <w:t>jogainak gyakorlásához szükséges feltételek biztosításáért</w:t>
      </w:r>
      <w:r w:rsidRPr="00340BC2">
        <w:t>;</w:t>
      </w:r>
    </w:p>
    <w:p w14:paraId="24314B93" w14:textId="77777777" w:rsidR="003C3A4B" w:rsidRPr="00340BC2" w:rsidRDefault="003C3A4B" w:rsidP="00E454E5">
      <w:pPr>
        <w:numPr>
          <w:ilvl w:val="0"/>
          <w:numId w:val="6"/>
        </w:numPr>
        <w:spacing w:before="0" w:after="0"/>
        <w:ind w:left="709" w:hanging="283"/>
        <w:jc w:val="both"/>
      </w:pPr>
      <w:r w:rsidRPr="00340BC2">
        <w:t>felelős a</w:t>
      </w:r>
      <w:r w:rsidR="00D85545">
        <w:t>z</w:t>
      </w:r>
      <w:r w:rsidRPr="00340BC2">
        <w:t xml:space="preserve"> Adatkezelő által kezelt személyes adatok védelméhez szükséges </w:t>
      </w:r>
      <w:r w:rsidRPr="0011352E">
        <w:rPr>
          <w:b/>
        </w:rPr>
        <w:t>személyi, tárgyi és technikai feltételek biztosításáért</w:t>
      </w:r>
      <w:r w:rsidRPr="00340BC2">
        <w:t>;</w:t>
      </w:r>
    </w:p>
    <w:p w14:paraId="122D1D8C" w14:textId="77777777" w:rsidR="00313711" w:rsidRDefault="003C3A4B" w:rsidP="00E454E5">
      <w:pPr>
        <w:numPr>
          <w:ilvl w:val="0"/>
          <w:numId w:val="6"/>
        </w:numPr>
        <w:spacing w:before="0" w:after="0"/>
        <w:ind w:left="709" w:hanging="283"/>
        <w:jc w:val="both"/>
      </w:pPr>
      <w:r w:rsidRPr="0011352E">
        <w:rPr>
          <w:b/>
        </w:rPr>
        <w:t>felelős</w:t>
      </w:r>
      <w:r w:rsidRPr="00340BC2">
        <w:t xml:space="preserve"> az adatkezelésre irányuló ellenőrzés során esetlegesen </w:t>
      </w:r>
      <w:r w:rsidRPr="0011352E">
        <w:rPr>
          <w:b/>
        </w:rPr>
        <w:t>feltárt hiányosságok vagy jogszabálysértő körülmények megszüntetéséért, a személyi felelősség megállapításához szükséges eljárás kezdeményezéséért, illetve lefolytatásáért</w:t>
      </w:r>
      <w:r w:rsidRPr="00340BC2">
        <w:t>;</w:t>
      </w:r>
    </w:p>
    <w:p w14:paraId="67D340D9" w14:textId="77777777" w:rsidR="00313711" w:rsidRPr="00313711" w:rsidRDefault="00313711" w:rsidP="00E454E5">
      <w:pPr>
        <w:numPr>
          <w:ilvl w:val="0"/>
          <w:numId w:val="6"/>
        </w:numPr>
        <w:spacing w:before="0" w:after="0" w:line="240" w:lineRule="auto"/>
        <w:ind w:left="709" w:hanging="283"/>
        <w:jc w:val="both"/>
        <w:rPr>
          <w:b/>
        </w:rPr>
      </w:pPr>
      <w:r w:rsidRPr="00313711">
        <w:rPr>
          <w:b/>
        </w:rPr>
        <w:t>felügyeli az adatvédelmi tisztviselő tevékenységét</w:t>
      </w:r>
      <w:r w:rsidRPr="00313711">
        <w:t>;</w:t>
      </w:r>
    </w:p>
    <w:p w14:paraId="2E6BBF7E" w14:textId="77777777" w:rsidR="003C3A4B" w:rsidRPr="00340BC2" w:rsidRDefault="003C3A4B" w:rsidP="00E454E5">
      <w:pPr>
        <w:numPr>
          <w:ilvl w:val="0"/>
          <w:numId w:val="6"/>
        </w:numPr>
        <w:spacing w:before="0" w:after="0"/>
        <w:ind w:left="709" w:hanging="283"/>
        <w:jc w:val="both"/>
      </w:pPr>
      <w:r w:rsidRPr="0011352E">
        <w:rPr>
          <w:b/>
        </w:rPr>
        <w:t>vizsgálatot rendelhet el</w:t>
      </w:r>
      <w:r w:rsidRPr="00340BC2">
        <w:t>;</w:t>
      </w:r>
    </w:p>
    <w:p w14:paraId="769E0582" w14:textId="77777777" w:rsidR="003C3A4B" w:rsidRPr="00E311A7" w:rsidRDefault="003C3A4B" w:rsidP="00E454E5">
      <w:pPr>
        <w:numPr>
          <w:ilvl w:val="0"/>
          <w:numId w:val="6"/>
        </w:numPr>
        <w:spacing w:before="0" w:after="0"/>
        <w:ind w:left="709" w:hanging="283"/>
        <w:jc w:val="both"/>
      </w:pPr>
      <w:r w:rsidRPr="00E311A7">
        <w:rPr>
          <w:b/>
        </w:rPr>
        <w:t>kiadja a</w:t>
      </w:r>
      <w:r w:rsidR="00E311A7">
        <w:rPr>
          <w:b/>
        </w:rPr>
        <w:t>z</w:t>
      </w:r>
      <w:r w:rsidRPr="00E311A7">
        <w:rPr>
          <w:b/>
        </w:rPr>
        <w:t xml:space="preserve"> Adatkezelő adatvédelemmel kapcsolatos belső szabályait</w:t>
      </w:r>
      <w:r w:rsidRPr="00E311A7">
        <w:t>.</w:t>
      </w:r>
    </w:p>
    <w:p w14:paraId="31A90D27" w14:textId="4B303201" w:rsidR="00E311A7" w:rsidRPr="007A6A55" w:rsidRDefault="00340BC2" w:rsidP="00A1019E">
      <w:pPr>
        <w:jc w:val="both"/>
        <w:rPr>
          <w:b/>
        </w:rPr>
      </w:pPr>
      <w:r w:rsidRPr="00D42292">
        <w:rPr>
          <w:b/>
        </w:rPr>
        <w:t>A szabályzatban előírtak betartatásáért a</w:t>
      </w:r>
      <w:r w:rsidR="00D42292" w:rsidRPr="00D42292">
        <w:rPr>
          <w:b/>
        </w:rPr>
        <w:t>lapvetően a szervezet vezetője</w:t>
      </w:r>
      <w:r w:rsidR="007A6A55">
        <w:rPr>
          <w:b/>
        </w:rPr>
        <w:t xml:space="preserve"> a</w:t>
      </w:r>
      <w:r w:rsidR="00D42292" w:rsidRPr="00D42292">
        <w:rPr>
          <w:b/>
        </w:rPr>
        <w:t xml:space="preserve"> </w:t>
      </w:r>
      <w:r w:rsidRPr="00D42292">
        <w:rPr>
          <w:b/>
        </w:rPr>
        <w:t>felelő</w:t>
      </w:r>
      <w:r w:rsidR="00D42292" w:rsidRPr="00D42292">
        <w:rPr>
          <w:b/>
        </w:rPr>
        <w:t>s.</w:t>
      </w:r>
    </w:p>
    <w:p w14:paraId="3430D913" w14:textId="1E3062D4" w:rsidR="00E311A7" w:rsidRPr="00E311A7" w:rsidRDefault="00D51B2E" w:rsidP="00A1019E">
      <w:pPr>
        <w:pStyle w:val="Cmsor3"/>
        <w:rPr>
          <w:i/>
          <w:iCs/>
          <w:sz w:val="24"/>
          <w:szCs w:val="24"/>
        </w:rPr>
      </w:pPr>
      <w:r>
        <w:rPr>
          <w:rStyle w:val="AlcmChar"/>
        </w:rPr>
        <w:lastRenderedPageBreak/>
        <w:t>6</w:t>
      </w:r>
      <w:r w:rsidR="007A6A55">
        <w:rPr>
          <w:rStyle w:val="AlcmChar"/>
        </w:rPr>
        <w:t>.2</w:t>
      </w:r>
      <w:r w:rsidR="00E311A7" w:rsidRPr="0011352E">
        <w:rPr>
          <w:rStyle w:val="AlcmChar"/>
        </w:rPr>
        <w:t xml:space="preserve">. Az adatkezelő </w:t>
      </w:r>
      <w:r w:rsidR="00E311A7">
        <w:rPr>
          <w:rStyle w:val="AlcmChar"/>
        </w:rPr>
        <w:t>egyéb munkatársai</w:t>
      </w:r>
    </w:p>
    <w:p w14:paraId="510486D7" w14:textId="77777777" w:rsidR="00340BC2" w:rsidRPr="00340BC2" w:rsidRDefault="00340BC2" w:rsidP="00A1019E">
      <w:pPr>
        <w:jc w:val="both"/>
      </w:pPr>
      <w:r w:rsidRPr="00340BC2">
        <w:t>A</w:t>
      </w:r>
      <w:r w:rsidR="00D42292">
        <w:t>z</w:t>
      </w:r>
      <w:r w:rsidRPr="00340BC2">
        <w:t xml:space="preserve"> Adatkezelő </w:t>
      </w:r>
      <w:r w:rsidRPr="00D42292">
        <w:rPr>
          <w:b/>
        </w:rPr>
        <w:t>munkatársai</w:t>
      </w:r>
      <w:r w:rsidRPr="00340BC2">
        <w:t xml:space="preserve"> munkájuk során gondoskodnak arról, hogy jogosulatlan személyek ne tekinthessenek be személyes adatokba, továbbá arról, hogy a személyes adat tárolása, elhelyezése úgy kerüljön kialakításra, hogy az jogosulatlan személy részére ne legyen hozzáférhető, megismerhető, megváltoztatható, megsemmisíthető.</w:t>
      </w:r>
    </w:p>
    <w:p w14:paraId="1C0F705E" w14:textId="096A4E67" w:rsidR="00E311A7" w:rsidRPr="00E311A7" w:rsidRDefault="00D51B2E" w:rsidP="00A1019E">
      <w:pPr>
        <w:pStyle w:val="Cmsor3"/>
        <w:rPr>
          <w:i/>
          <w:iCs/>
          <w:sz w:val="24"/>
          <w:szCs w:val="24"/>
        </w:rPr>
      </w:pPr>
      <w:r>
        <w:rPr>
          <w:rStyle w:val="AlcmChar"/>
        </w:rPr>
        <w:t>6</w:t>
      </w:r>
      <w:r w:rsidR="007A6A55">
        <w:rPr>
          <w:rStyle w:val="AlcmChar"/>
        </w:rPr>
        <w:t>.3</w:t>
      </w:r>
      <w:r w:rsidR="00E311A7" w:rsidRPr="0011352E">
        <w:rPr>
          <w:rStyle w:val="AlcmChar"/>
        </w:rPr>
        <w:t xml:space="preserve">. Az </w:t>
      </w:r>
      <w:r w:rsidR="00E311A7">
        <w:rPr>
          <w:rStyle w:val="AlcmChar"/>
        </w:rPr>
        <w:t>adatvédelmi tisztviselő</w:t>
      </w:r>
    </w:p>
    <w:p w14:paraId="17568FE1" w14:textId="310E170F" w:rsidR="00340BC2" w:rsidRPr="005C6FE3" w:rsidRDefault="00C6171A" w:rsidP="00A1019E">
      <w:pPr>
        <w:jc w:val="both"/>
        <w:rPr>
          <w:b/>
        </w:rPr>
      </w:pPr>
      <w:r>
        <w:rPr>
          <w:b/>
        </w:rPr>
        <w:t>6</w:t>
      </w:r>
      <w:r w:rsidR="004667B2">
        <w:rPr>
          <w:b/>
        </w:rPr>
        <w:t>.</w:t>
      </w:r>
      <w:r w:rsidR="007A6A55">
        <w:rPr>
          <w:b/>
        </w:rPr>
        <w:t>3</w:t>
      </w:r>
      <w:r w:rsidR="004667B2">
        <w:rPr>
          <w:b/>
        </w:rPr>
        <w:t xml:space="preserve">.1. </w:t>
      </w:r>
      <w:r w:rsidR="00340BC2" w:rsidRPr="005C6FE3">
        <w:rPr>
          <w:b/>
        </w:rPr>
        <w:t>A</w:t>
      </w:r>
      <w:r w:rsidR="005C6FE3" w:rsidRPr="005C6FE3">
        <w:rPr>
          <w:b/>
        </w:rPr>
        <w:t xml:space="preserve">z adatvédelmi </w:t>
      </w:r>
      <w:r w:rsidR="00B85D34">
        <w:rPr>
          <w:b/>
        </w:rPr>
        <w:t>tisztviselő</w:t>
      </w:r>
      <w:r w:rsidR="00340BC2" w:rsidRPr="005C6FE3">
        <w:rPr>
          <w:b/>
        </w:rPr>
        <w:t xml:space="preserve"> adatvédelemmel kapcsolatos feladatai:</w:t>
      </w:r>
    </w:p>
    <w:p w14:paraId="6EDA7A62" w14:textId="77777777" w:rsidR="005C6FE3" w:rsidRDefault="005C6FE3" w:rsidP="00E454E5">
      <w:pPr>
        <w:pStyle w:val="Listaszerbekezds"/>
        <w:numPr>
          <w:ilvl w:val="0"/>
          <w:numId w:val="14"/>
        </w:numPr>
        <w:spacing w:before="0" w:after="0"/>
        <w:ind w:left="709" w:hanging="283"/>
        <w:jc w:val="both"/>
      </w:pPr>
      <w:r w:rsidRPr="004667B2">
        <w:rPr>
          <w:b/>
        </w:rPr>
        <w:t>tájékoztat és szakmai tanácsot ad</w:t>
      </w:r>
      <w:r w:rsidRPr="005C6FE3">
        <w:t xml:space="preserve"> az adatkezelő vagy az adatfeldolgozó, továbbá az adatkezelést végző alkalmazottak részére az Rendelet, valamint az egyéb uniós vagy tagállami adatvédelmi rendelkezések szerinti kötelezettségeikkel kapcsolatban;</w:t>
      </w:r>
    </w:p>
    <w:p w14:paraId="4E960506" w14:textId="77777777" w:rsidR="005C6FE3" w:rsidRDefault="005C6FE3" w:rsidP="00E454E5">
      <w:pPr>
        <w:pStyle w:val="Listaszerbekezds"/>
        <w:numPr>
          <w:ilvl w:val="0"/>
          <w:numId w:val="14"/>
        </w:numPr>
        <w:spacing w:before="0" w:after="0"/>
        <w:ind w:left="709" w:hanging="283"/>
        <w:jc w:val="both"/>
      </w:pPr>
      <w:r w:rsidRPr="004667B2">
        <w:rPr>
          <w:b/>
        </w:rPr>
        <w:t xml:space="preserve">ellenőrzi </w:t>
      </w:r>
      <w:r w:rsidRPr="005C6FE3">
        <w:t xml:space="preserve">a </w:t>
      </w:r>
      <w:r>
        <w:t>GDPR-</w:t>
      </w:r>
      <w:proofErr w:type="spellStart"/>
      <w:r>
        <w:t>nek</w:t>
      </w:r>
      <w:proofErr w:type="spellEnd"/>
      <w:r w:rsidRPr="005C6FE3">
        <w:t xml:space="preserve">, valamint az egyéb uniós vagy tagállami adatvédelmi rendelkezéseknek, továbbá az adatkezelő vagy az adatfeldolgozó személyes adatok védelmével kapcsolatos belső szabályainak való </w:t>
      </w:r>
      <w:r w:rsidRPr="004667B2">
        <w:rPr>
          <w:b/>
        </w:rPr>
        <w:t>megfelelést</w:t>
      </w:r>
      <w:r w:rsidRPr="005C6FE3">
        <w:t>, ideértve a feladatkörök kijelölését, az adatkezelési műveletekben vevő személyzet tudatosság-növelését és képzését, valamint a kapcsolódó auditokat is;</w:t>
      </w:r>
    </w:p>
    <w:p w14:paraId="6C4BA818" w14:textId="77777777" w:rsidR="005C6FE3" w:rsidRDefault="00261917" w:rsidP="00E454E5">
      <w:pPr>
        <w:pStyle w:val="Listaszerbekezds"/>
        <w:numPr>
          <w:ilvl w:val="0"/>
          <w:numId w:val="14"/>
        </w:numPr>
        <w:spacing w:before="0" w:after="0"/>
        <w:ind w:left="709" w:hanging="283"/>
        <w:jc w:val="both"/>
      </w:pPr>
      <w:r w:rsidRPr="004667B2">
        <w:rPr>
          <w:b/>
        </w:rPr>
        <w:t>kérésre szakmai tanácsot ad az adatvédelmi hatásvizsgálatra vonatkozóan</w:t>
      </w:r>
      <w:r w:rsidRPr="005C6FE3">
        <w:t>, valamint nyomon követi a hatásvizsgálat 35. cikk szerinti elvégzését;</w:t>
      </w:r>
    </w:p>
    <w:p w14:paraId="2D7C96A8" w14:textId="77777777" w:rsidR="00261917" w:rsidRDefault="00261917" w:rsidP="00E454E5">
      <w:pPr>
        <w:pStyle w:val="Listaszerbekezds"/>
        <w:numPr>
          <w:ilvl w:val="0"/>
          <w:numId w:val="14"/>
        </w:numPr>
        <w:spacing w:before="0" w:after="0"/>
        <w:ind w:left="709" w:hanging="283"/>
        <w:jc w:val="both"/>
      </w:pPr>
      <w:r w:rsidRPr="004667B2">
        <w:rPr>
          <w:b/>
        </w:rPr>
        <w:t>együttműködik a felügyeleti hatósággal</w:t>
      </w:r>
      <w:r>
        <w:t>;</w:t>
      </w:r>
    </w:p>
    <w:p w14:paraId="1FAC8147" w14:textId="77777777" w:rsidR="00261917" w:rsidRDefault="00261917" w:rsidP="00E454E5">
      <w:pPr>
        <w:pStyle w:val="Listaszerbekezds"/>
        <w:numPr>
          <w:ilvl w:val="0"/>
          <w:numId w:val="14"/>
        </w:numPr>
        <w:spacing w:before="0" w:after="0"/>
        <w:ind w:left="709" w:hanging="283"/>
        <w:jc w:val="both"/>
      </w:pPr>
      <w:r w:rsidRPr="004667B2">
        <w:rPr>
          <w:b/>
        </w:rPr>
        <w:t>az adatkezeléssel összefüggő ügyekben</w:t>
      </w:r>
      <w:r w:rsidRPr="005C6FE3">
        <w:t xml:space="preserve"> – ideértve a </w:t>
      </w:r>
      <w:r w:rsidR="004667B2">
        <w:t xml:space="preserve">GDPR </w:t>
      </w:r>
      <w:r w:rsidRPr="005C6FE3">
        <w:t>36. cikk</w:t>
      </w:r>
      <w:r w:rsidR="004667B2">
        <w:t>é</w:t>
      </w:r>
      <w:r w:rsidRPr="005C6FE3">
        <w:t xml:space="preserve">ben említett előzetes konzultációt is – </w:t>
      </w:r>
      <w:r w:rsidRPr="004667B2">
        <w:rPr>
          <w:b/>
        </w:rPr>
        <w:t>kapcsolattartó pontként szolgál a felügyeleti hatóság felé</w:t>
      </w:r>
      <w:r w:rsidRPr="005C6FE3">
        <w:t>, valamint adott esetben bármely egyéb kérd</w:t>
      </w:r>
      <w:r>
        <w:t>ésben konzultációt folytat vele.</w:t>
      </w:r>
    </w:p>
    <w:p w14:paraId="37E836E4" w14:textId="77777777" w:rsidR="00261917" w:rsidRPr="005C6FE3" w:rsidRDefault="00261917" w:rsidP="00A1019E">
      <w:pPr>
        <w:tabs>
          <w:tab w:val="left" w:pos="284"/>
        </w:tabs>
        <w:spacing w:before="0" w:after="0" w:line="240" w:lineRule="auto"/>
        <w:jc w:val="both"/>
      </w:pPr>
      <w:r w:rsidRPr="005C6FE3">
        <w:t>Az adatvédelmi tisztviselő feladatait az adatkezelési műveletekhez fűződő kockázat megfelelő figyelembevételével, az adatkezelés jellegére, hatókörére, körülményére és céljára is tekintettel végzi.</w:t>
      </w:r>
    </w:p>
    <w:p w14:paraId="628EA836" w14:textId="77777777" w:rsidR="00261917" w:rsidRDefault="00261917" w:rsidP="00A1019E">
      <w:pPr>
        <w:tabs>
          <w:tab w:val="left" w:pos="284"/>
        </w:tabs>
        <w:spacing w:before="0" w:after="0"/>
        <w:jc w:val="both"/>
      </w:pPr>
    </w:p>
    <w:p w14:paraId="15D8023A" w14:textId="3DEB33DF" w:rsidR="00261917" w:rsidRPr="005C6FE3" w:rsidRDefault="00C6171A" w:rsidP="00A1019E">
      <w:pPr>
        <w:jc w:val="both"/>
        <w:rPr>
          <w:b/>
        </w:rPr>
      </w:pPr>
      <w:r>
        <w:rPr>
          <w:b/>
        </w:rPr>
        <w:t>6</w:t>
      </w:r>
      <w:r w:rsidR="004667B2">
        <w:rPr>
          <w:b/>
        </w:rPr>
        <w:t>.</w:t>
      </w:r>
      <w:r w:rsidR="007A6A55">
        <w:rPr>
          <w:b/>
        </w:rPr>
        <w:t>3</w:t>
      </w:r>
      <w:r w:rsidR="004667B2">
        <w:rPr>
          <w:b/>
        </w:rPr>
        <w:t xml:space="preserve">.2. </w:t>
      </w:r>
      <w:r w:rsidR="00261917" w:rsidRPr="005C6FE3">
        <w:rPr>
          <w:b/>
        </w:rPr>
        <w:t xml:space="preserve">Az adatvédelmi </w:t>
      </w:r>
      <w:r w:rsidR="004667B2">
        <w:rPr>
          <w:b/>
        </w:rPr>
        <w:t>tisztviselő</w:t>
      </w:r>
      <w:r w:rsidR="00261917" w:rsidRPr="005C6FE3">
        <w:rPr>
          <w:b/>
        </w:rPr>
        <w:t xml:space="preserve"> </w:t>
      </w:r>
      <w:r w:rsidR="00261917">
        <w:rPr>
          <w:b/>
        </w:rPr>
        <w:t>jogállása</w:t>
      </w:r>
      <w:r w:rsidR="00261917" w:rsidRPr="005C6FE3">
        <w:rPr>
          <w:b/>
        </w:rPr>
        <w:t>:</w:t>
      </w:r>
    </w:p>
    <w:p w14:paraId="1ADA200C" w14:textId="77777777" w:rsidR="004667B2" w:rsidRPr="004667B2" w:rsidRDefault="004667B2" w:rsidP="00A1019E">
      <w:pPr>
        <w:jc w:val="both"/>
        <w:rPr>
          <w:b/>
        </w:rPr>
      </w:pPr>
      <w:r w:rsidRPr="004667B2">
        <w:t xml:space="preserve">Az adatvédelmi tisztviselőt </w:t>
      </w:r>
      <w:r w:rsidRPr="004667B2">
        <w:rPr>
          <w:b/>
        </w:rPr>
        <w:t xml:space="preserve">szakmai rátermettség, az adatvédelmi jog és gyakorlat szakértői szintű ismerete alapján kell kijelölni. </w:t>
      </w:r>
    </w:p>
    <w:p w14:paraId="3D0C2FF2" w14:textId="532AE7E7" w:rsidR="004667B2" w:rsidRPr="004667B2" w:rsidRDefault="004667B2" w:rsidP="00A1019E">
      <w:pPr>
        <w:jc w:val="both"/>
        <w:rPr>
          <w:b/>
        </w:rPr>
      </w:pPr>
      <w:r>
        <w:t xml:space="preserve">Adatkezelő </w:t>
      </w:r>
      <w:r w:rsidRPr="004667B2">
        <w:t xml:space="preserve">az </w:t>
      </w:r>
      <w:r w:rsidRPr="004667B2">
        <w:rPr>
          <w:b/>
        </w:rPr>
        <w:t>adatvédelmi tisztviselő nevét és elérhetőségét</w:t>
      </w:r>
      <w:r w:rsidR="008446D3">
        <w:rPr>
          <w:b/>
        </w:rPr>
        <w:t xml:space="preserve"> </w:t>
      </w:r>
      <w:r w:rsidR="008446D3">
        <w:t>– saját honlap hiányában –</w:t>
      </w:r>
      <w:r w:rsidRPr="004667B2">
        <w:rPr>
          <w:b/>
        </w:rPr>
        <w:t xml:space="preserve"> közzéteszi</w:t>
      </w:r>
      <w:r w:rsidR="008446D3">
        <w:rPr>
          <w:b/>
        </w:rPr>
        <w:t xml:space="preserve"> a fenntartó</w:t>
      </w:r>
      <w:r w:rsidRPr="004667B2">
        <w:rPr>
          <w:b/>
        </w:rPr>
        <w:t xml:space="preserve"> honlapján</w:t>
      </w:r>
      <w:r w:rsidRPr="004667B2">
        <w:t xml:space="preserve">, valamint </w:t>
      </w:r>
      <w:r w:rsidRPr="004667B2">
        <w:rPr>
          <w:b/>
        </w:rPr>
        <w:t>bejelenti ezen adatokat a NAIH részére.</w:t>
      </w:r>
    </w:p>
    <w:p w14:paraId="17982A9D" w14:textId="77777777" w:rsidR="004667B2" w:rsidRPr="004667B2" w:rsidRDefault="004667B2" w:rsidP="00A1019E">
      <w:pPr>
        <w:jc w:val="both"/>
      </w:pPr>
      <w:r w:rsidRPr="004667B2">
        <w:t>A</w:t>
      </w:r>
      <w:r>
        <w:t xml:space="preserve">datkezelő </w:t>
      </w:r>
      <w:r w:rsidRPr="004667B2">
        <w:t xml:space="preserve">biztosítja az adatvédelmi tisztviselő részére a feladat ellátásához szükséges forrásokat, valamint biztosítja számára, hogy a feladatai ellátása során utasításokat senkitől ne fogadjon el, ezen feladatai ellátásával összefüggésben nem bocsátható el és szankcióval nem sújtható. </w:t>
      </w:r>
      <w:r w:rsidRPr="004667B2">
        <w:rPr>
          <w:b/>
        </w:rPr>
        <w:t>Az adatvédelmi tisztviselő szervezetileg közvetlenül az Adatkezelő szervezet vezetőjének tartozik felelősséggel.</w:t>
      </w:r>
    </w:p>
    <w:p w14:paraId="0AC26661" w14:textId="4A7E0517" w:rsidR="004667B2" w:rsidRPr="004667B2" w:rsidRDefault="00D51B2E" w:rsidP="00A1019E">
      <w:pPr>
        <w:pStyle w:val="Cmsor3"/>
        <w:rPr>
          <w:rStyle w:val="AlcmChar"/>
        </w:rPr>
      </w:pPr>
      <w:r>
        <w:rPr>
          <w:rStyle w:val="AlcmChar"/>
        </w:rPr>
        <w:t>6</w:t>
      </w:r>
      <w:r w:rsidR="00B1610D">
        <w:rPr>
          <w:rStyle w:val="AlcmChar"/>
        </w:rPr>
        <w:t>.4</w:t>
      </w:r>
      <w:r w:rsidR="004667B2">
        <w:rPr>
          <w:rStyle w:val="AlcmChar"/>
        </w:rPr>
        <w:t xml:space="preserve">. </w:t>
      </w:r>
      <w:r w:rsidR="004667B2" w:rsidRPr="004667B2">
        <w:rPr>
          <w:rStyle w:val="AlcmChar"/>
        </w:rPr>
        <w:t>Az informatikus</w:t>
      </w:r>
      <w:r w:rsidR="0046479D">
        <w:rPr>
          <w:rStyle w:val="AlcmChar"/>
        </w:rPr>
        <w:t xml:space="preserve"> (rendszergazda)</w:t>
      </w:r>
      <w:r w:rsidR="004667B2" w:rsidRPr="004667B2">
        <w:rPr>
          <w:rStyle w:val="AlcmChar"/>
        </w:rPr>
        <w:t xml:space="preserve"> adatvédelemmel kapcsolatos feladatai:</w:t>
      </w:r>
    </w:p>
    <w:p w14:paraId="1EE52676" w14:textId="7F8D1CC1" w:rsidR="007A6A55" w:rsidRDefault="00F92A83" w:rsidP="00A1019E">
      <w:pPr>
        <w:jc w:val="both"/>
      </w:pPr>
      <w:r w:rsidRPr="00F92A83">
        <w:rPr>
          <w:b/>
        </w:rPr>
        <w:t>A</w:t>
      </w:r>
      <w:r w:rsidR="004667B2" w:rsidRPr="00F92A83">
        <w:rPr>
          <w:b/>
        </w:rPr>
        <w:t>z</w:t>
      </w:r>
      <w:r w:rsidR="004667B2" w:rsidRPr="007A6A55">
        <w:rPr>
          <w:b/>
        </w:rPr>
        <w:t xml:space="preserve"> Adatkezelőnél felmerülő informatikai feladatokat </w:t>
      </w:r>
      <w:r w:rsidR="007A6A55" w:rsidRPr="007A6A55">
        <w:rPr>
          <w:b/>
        </w:rPr>
        <w:t>a</w:t>
      </w:r>
      <w:r>
        <w:rPr>
          <w:b/>
        </w:rPr>
        <w:t xml:space="preserve">z Adatkezelő vagy a fenntartó önkormányzat(ok) </w:t>
      </w:r>
      <w:r w:rsidR="007A6A55" w:rsidRPr="007A6A55">
        <w:rPr>
          <w:b/>
        </w:rPr>
        <w:t>által foglalkoztatott</w:t>
      </w:r>
      <w:r w:rsidR="008446D3">
        <w:rPr>
          <w:b/>
        </w:rPr>
        <w:t xml:space="preserve"> vagy megbízott</w:t>
      </w:r>
      <w:r w:rsidR="007A6A55" w:rsidRPr="007A6A55">
        <w:rPr>
          <w:b/>
        </w:rPr>
        <w:t xml:space="preserve"> informatikus</w:t>
      </w:r>
      <w:r w:rsidR="004667B2" w:rsidRPr="007A6A55">
        <w:rPr>
          <w:b/>
        </w:rPr>
        <w:t>, mint rendszergazda látja el.</w:t>
      </w:r>
      <w:r w:rsidR="007A6A55">
        <w:rPr>
          <w:b/>
        </w:rPr>
        <w:t xml:space="preserve"> </w:t>
      </w:r>
      <w:r w:rsidRPr="00F92A83">
        <w:t xml:space="preserve">A rendszergazda kijelölését </w:t>
      </w:r>
      <w:r>
        <w:t xml:space="preserve">tartalmazó dokumentumot </w:t>
      </w:r>
      <w:r w:rsidRPr="00F92A83">
        <w:t>e szabályzat függelékeként kell csatolni. A rendszergazdai feladatokat a székhely és kirendeltség vonatkozásában két külön személy is elláthatja, ám munkájuk során kötelesek egymással együttműködni.</w:t>
      </w:r>
    </w:p>
    <w:p w14:paraId="69E0F345" w14:textId="77777777" w:rsidR="00721688" w:rsidRPr="00F92A83" w:rsidRDefault="00721688" w:rsidP="00A1019E">
      <w:pPr>
        <w:jc w:val="both"/>
      </w:pPr>
    </w:p>
    <w:p w14:paraId="5EDE46BE" w14:textId="5B076A2F" w:rsidR="004667B2" w:rsidRDefault="007A6A55" w:rsidP="00A1019E">
      <w:pPr>
        <w:jc w:val="both"/>
        <w:rPr>
          <w:b/>
        </w:rPr>
      </w:pPr>
      <w:r>
        <w:rPr>
          <w:b/>
        </w:rPr>
        <w:lastRenderedPageBreak/>
        <w:t xml:space="preserve">Az informatikus: </w:t>
      </w:r>
    </w:p>
    <w:p w14:paraId="6C7B655A" w14:textId="77777777" w:rsidR="004667B2" w:rsidRPr="004667B2" w:rsidRDefault="004667B2" w:rsidP="00E454E5">
      <w:pPr>
        <w:pStyle w:val="Listaszerbekezds"/>
        <w:numPr>
          <w:ilvl w:val="0"/>
          <w:numId w:val="13"/>
        </w:numPr>
        <w:spacing w:before="120" w:after="120" w:line="240" w:lineRule="auto"/>
        <w:ind w:left="709" w:hanging="283"/>
      </w:pPr>
      <w:r w:rsidRPr="004667B2">
        <w:t xml:space="preserve">ellátja a </w:t>
      </w:r>
      <w:r>
        <w:t>vonatkozó szerződésben</w:t>
      </w:r>
      <w:r w:rsidRPr="004667B2">
        <w:t xml:space="preserve"> meghatározott rendszergazdai feladatokat;</w:t>
      </w:r>
    </w:p>
    <w:p w14:paraId="7EF2589D" w14:textId="6395182A"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rPr>
          <w:b/>
        </w:rPr>
        <w:t xml:space="preserve">a szervezet kérelme alapján közreműködik az adatkezelők egyéni kódjának, </w:t>
      </w:r>
      <w:proofErr w:type="spellStart"/>
      <w:r w:rsidRPr="004667B2">
        <w:rPr>
          <w:b/>
        </w:rPr>
        <w:t>jelszavának</w:t>
      </w:r>
      <w:proofErr w:type="spellEnd"/>
      <w:r w:rsidRPr="004667B2">
        <w:rPr>
          <w:b/>
        </w:rPr>
        <w:t>, jogosultságának beállításában</w:t>
      </w:r>
      <w:r w:rsidRPr="004667B2">
        <w:t xml:space="preserve"> azon szerverek tekintetében, amelyekre adminisztrátori jogosultsággal rendelkezik;</w:t>
      </w:r>
    </w:p>
    <w:p w14:paraId="244AA5F9"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t>használatba állítás előtt ellátja a szoftverek és hardverek rendszerbe állítását (installálását);</w:t>
      </w:r>
    </w:p>
    <w:p w14:paraId="21734162"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t xml:space="preserve"> a szervereken tárolt adatok vonatkozásában gondoskodik a kezelt adatok jogosultak általi hozzáféréséről, módosításáról, illetőleg gondoskodik a tárolt adatok megsemmisülésének megakadályozásáról;</w:t>
      </w:r>
    </w:p>
    <w:p w14:paraId="5F18A676"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t>igény esetén közreműködik a számítógépen/szerveren tárolt adatok esetében a megadott szempontú adatszolgáltatásban;</w:t>
      </w:r>
    </w:p>
    <w:p w14:paraId="35FE3C6A" w14:textId="77777777" w:rsidR="004667B2" w:rsidRPr="004667B2" w:rsidRDefault="004667B2" w:rsidP="00E454E5">
      <w:pPr>
        <w:pStyle w:val="Listaszerbekezds"/>
        <w:numPr>
          <w:ilvl w:val="0"/>
          <w:numId w:val="13"/>
        </w:numPr>
        <w:suppressAutoHyphens/>
        <w:spacing w:before="120" w:after="120" w:line="240" w:lineRule="auto"/>
        <w:ind w:left="709" w:hanging="283"/>
        <w:jc w:val="both"/>
        <w:rPr>
          <w:b/>
        </w:rPr>
      </w:pPr>
      <w:r w:rsidRPr="004667B2">
        <w:rPr>
          <w:b/>
        </w:rPr>
        <w:t>elvégzi a szervereken tárolt adatok biztonsági mentését, naplózását;</w:t>
      </w:r>
    </w:p>
    <w:p w14:paraId="147DE2F2"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rPr>
          <w:b/>
        </w:rPr>
        <w:t>vírusfertőzöttség esetén elvégzi a fertőzött informatikai eszköz vírusmentesítését</w:t>
      </w:r>
      <w:r w:rsidRPr="004667B2">
        <w:t>;</w:t>
      </w:r>
    </w:p>
    <w:p w14:paraId="660EF1B0"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t>szükség szerint ellátja a számítógépek és a hálózat karbantartását, gondoskodik a szerverek üzemszerű működéséről;</w:t>
      </w:r>
    </w:p>
    <w:p w14:paraId="44FE4127"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t>ellátja az informatikai eszközök szervizelésével kapcsolatos feladatokat, amennyiben megoldható szakszerviz segítsége nélkül;</w:t>
      </w:r>
    </w:p>
    <w:p w14:paraId="18044FD9"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t>üzemzavar esetén elvégzi az informatikai rendszerek újraindítását, a hálózat alkalmazásainak és adatainak a visszatöltését;</w:t>
      </w:r>
    </w:p>
    <w:p w14:paraId="2F901913" w14:textId="77777777" w:rsidR="004667B2" w:rsidRPr="004667B2" w:rsidRDefault="004667B2" w:rsidP="00E454E5">
      <w:pPr>
        <w:pStyle w:val="Listaszerbekezds"/>
        <w:numPr>
          <w:ilvl w:val="0"/>
          <w:numId w:val="13"/>
        </w:numPr>
        <w:suppressAutoHyphens/>
        <w:spacing w:before="120" w:after="120" w:line="240" w:lineRule="auto"/>
        <w:ind w:left="709" w:hanging="283"/>
        <w:jc w:val="both"/>
      </w:pPr>
      <w:r w:rsidRPr="004667B2">
        <w:t>folyamatosan üzemelteti a számítógépes hálózatot;</w:t>
      </w:r>
    </w:p>
    <w:p w14:paraId="232FB4BC" w14:textId="36CB66FC" w:rsidR="004667B2" w:rsidRDefault="004667B2" w:rsidP="00E454E5">
      <w:pPr>
        <w:pStyle w:val="Listaszerbekezds"/>
        <w:numPr>
          <w:ilvl w:val="0"/>
          <w:numId w:val="13"/>
        </w:numPr>
        <w:suppressAutoHyphens/>
        <w:spacing w:before="120" w:after="120" w:line="240" w:lineRule="auto"/>
        <w:ind w:left="709" w:hanging="283"/>
        <w:jc w:val="both"/>
        <w:rPr>
          <w:b/>
        </w:rPr>
      </w:pPr>
      <w:r w:rsidRPr="004667B2">
        <w:rPr>
          <w:b/>
        </w:rPr>
        <w:t>igény esetén segítséget nyújt az adatkezelőknek a számítástechnikai alkalmazások használatánál és az adatbázisok kezelésénél.</w:t>
      </w:r>
    </w:p>
    <w:p w14:paraId="06A9F348" w14:textId="77777777" w:rsidR="008446D3" w:rsidRPr="008446D3" w:rsidRDefault="008446D3" w:rsidP="00E454E5">
      <w:pPr>
        <w:pStyle w:val="Listaszerbekezds"/>
        <w:spacing w:before="120" w:after="120"/>
        <w:ind w:left="0"/>
        <w:rPr>
          <w:b/>
        </w:rPr>
      </w:pPr>
    </w:p>
    <w:p w14:paraId="32E261A6" w14:textId="77777777" w:rsidR="00951DB6" w:rsidRDefault="00951DB6" w:rsidP="00A1019E">
      <w:pPr>
        <w:pStyle w:val="Cmsor2"/>
        <w:numPr>
          <w:ilvl w:val="0"/>
          <w:numId w:val="31"/>
        </w:numPr>
        <w:ind w:left="0" w:firstLine="0"/>
      </w:pPr>
      <w:r>
        <w:t xml:space="preserve">Az adatkezelés jogszerűsége  </w:t>
      </w:r>
    </w:p>
    <w:p w14:paraId="31C8EA42" w14:textId="77777777" w:rsidR="00FF46F5" w:rsidRDefault="00FF46F5" w:rsidP="00A1019E">
      <w:pPr>
        <w:pStyle w:val="font8"/>
        <w:spacing w:before="0" w:beforeAutospacing="0" w:after="0" w:afterAutospacing="0"/>
        <w:textAlignment w:val="baseline"/>
        <w:rPr>
          <w:rFonts w:asciiTheme="minorHAnsi" w:eastAsiaTheme="minorEastAsia" w:hAnsiTheme="minorHAnsi" w:cstheme="minorBidi"/>
          <w:sz w:val="20"/>
          <w:szCs w:val="20"/>
          <w:lang w:eastAsia="en-US"/>
        </w:rPr>
      </w:pPr>
    </w:p>
    <w:p w14:paraId="03CFAE5C" w14:textId="77777777" w:rsidR="00FF46F5" w:rsidRPr="00FF46F5" w:rsidRDefault="00FF46F5" w:rsidP="00A1019E">
      <w:pPr>
        <w:pStyle w:val="font8"/>
        <w:spacing w:before="0" w:beforeAutospacing="0" w:after="0" w:afterAutospacing="0"/>
        <w:textAlignment w:val="baseline"/>
        <w:rPr>
          <w:rFonts w:asciiTheme="minorHAnsi" w:eastAsiaTheme="minorEastAsia" w:hAnsiTheme="minorHAnsi" w:cstheme="minorBidi"/>
          <w:b/>
          <w:sz w:val="20"/>
          <w:szCs w:val="20"/>
          <w:lang w:eastAsia="en-US"/>
        </w:rPr>
      </w:pPr>
      <w:r w:rsidRPr="00FF46F5">
        <w:rPr>
          <w:rFonts w:asciiTheme="minorHAnsi" w:eastAsiaTheme="minorEastAsia" w:hAnsiTheme="minorHAnsi" w:cstheme="minorBidi"/>
          <w:sz w:val="20"/>
          <w:szCs w:val="20"/>
          <w:lang w:eastAsia="en-US"/>
        </w:rPr>
        <w:t xml:space="preserve">A GDPR 6. Cikke értelmében </w:t>
      </w:r>
      <w:r w:rsidRPr="00FF46F5">
        <w:rPr>
          <w:rFonts w:asciiTheme="minorHAnsi" w:eastAsiaTheme="minorEastAsia" w:hAnsiTheme="minorHAnsi" w:cstheme="minorBidi"/>
          <w:b/>
          <w:sz w:val="20"/>
          <w:szCs w:val="20"/>
          <w:lang w:eastAsia="en-US"/>
        </w:rPr>
        <w:t>a személyes adatok kezelése kizárólag akkor és annyiban jogszerű, amennyiben legalább az alábbiak egyike teljesül:</w:t>
      </w:r>
    </w:p>
    <w:p w14:paraId="5160C4BB" w14:textId="77777777" w:rsidR="00FF46F5" w:rsidRPr="00FF46F5" w:rsidRDefault="00FF46F5" w:rsidP="00E454E5">
      <w:pPr>
        <w:pStyle w:val="font8"/>
        <w:spacing w:before="120" w:beforeAutospacing="0" w:after="0" w:afterAutospacing="0"/>
        <w:ind w:left="851" w:hanging="283"/>
        <w:jc w:val="both"/>
        <w:textAlignment w:val="baseline"/>
        <w:rPr>
          <w:rFonts w:asciiTheme="minorHAnsi" w:eastAsiaTheme="minorEastAsia" w:hAnsiTheme="minorHAnsi" w:cstheme="minorBidi"/>
          <w:sz w:val="20"/>
          <w:szCs w:val="20"/>
          <w:lang w:eastAsia="en-US"/>
        </w:rPr>
      </w:pPr>
      <w:r w:rsidRPr="00FF46F5">
        <w:rPr>
          <w:rFonts w:asciiTheme="minorHAnsi" w:eastAsiaTheme="minorEastAsia" w:hAnsiTheme="minorHAnsi" w:cstheme="minorBidi"/>
          <w:sz w:val="20"/>
          <w:szCs w:val="20"/>
          <w:lang w:eastAsia="en-US"/>
        </w:rPr>
        <w:t xml:space="preserve">a) az érintett </w:t>
      </w:r>
      <w:r w:rsidRPr="00FF46F5">
        <w:rPr>
          <w:rFonts w:asciiTheme="minorHAnsi" w:eastAsiaTheme="minorEastAsia" w:hAnsiTheme="minorHAnsi" w:cstheme="minorBidi"/>
          <w:b/>
          <w:sz w:val="20"/>
          <w:szCs w:val="20"/>
          <w:lang w:eastAsia="en-US"/>
        </w:rPr>
        <w:t>hozzájárulását adta</w:t>
      </w:r>
      <w:r w:rsidRPr="00FF46F5">
        <w:rPr>
          <w:rFonts w:asciiTheme="minorHAnsi" w:eastAsiaTheme="minorEastAsia" w:hAnsiTheme="minorHAnsi" w:cstheme="minorBidi"/>
          <w:sz w:val="20"/>
          <w:szCs w:val="20"/>
          <w:lang w:eastAsia="en-US"/>
        </w:rPr>
        <w:t xml:space="preserve"> személyes adatainak egy vagy több konkrét célból történő kezeléséhez;</w:t>
      </w:r>
    </w:p>
    <w:p w14:paraId="08681473" w14:textId="77777777" w:rsidR="00FF46F5" w:rsidRPr="00FF46F5" w:rsidRDefault="00FF46F5" w:rsidP="00E454E5">
      <w:pPr>
        <w:pStyle w:val="font8"/>
        <w:spacing w:before="120" w:beforeAutospacing="0" w:after="0" w:afterAutospacing="0"/>
        <w:ind w:left="851" w:hanging="283"/>
        <w:jc w:val="both"/>
        <w:textAlignment w:val="baseline"/>
        <w:rPr>
          <w:rFonts w:asciiTheme="minorHAnsi" w:eastAsiaTheme="minorEastAsia" w:hAnsiTheme="minorHAnsi" w:cstheme="minorBidi"/>
          <w:sz w:val="20"/>
          <w:szCs w:val="20"/>
          <w:lang w:eastAsia="en-US"/>
        </w:rPr>
      </w:pPr>
      <w:r w:rsidRPr="00FF46F5">
        <w:rPr>
          <w:rFonts w:asciiTheme="minorHAnsi" w:eastAsiaTheme="minorEastAsia" w:hAnsiTheme="minorHAnsi" w:cstheme="minorBidi"/>
          <w:sz w:val="20"/>
          <w:szCs w:val="20"/>
          <w:lang w:eastAsia="en-US"/>
        </w:rPr>
        <w:t xml:space="preserve">b) az adatkezelés olyan </w:t>
      </w:r>
      <w:r w:rsidRPr="00FF46F5">
        <w:rPr>
          <w:rFonts w:asciiTheme="minorHAnsi" w:eastAsiaTheme="minorEastAsia" w:hAnsiTheme="minorHAnsi" w:cstheme="minorBidi"/>
          <w:b/>
          <w:sz w:val="20"/>
          <w:szCs w:val="20"/>
          <w:lang w:eastAsia="en-US"/>
        </w:rPr>
        <w:t>szerződés teljesítéséhez szükséges</w:t>
      </w:r>
      <w:r w:rsidRPr="00FF46F5">
        <w:rPr>
          <w:rFonts w:asciiTheme="minorHAnsi" w:eastAsiaTheme="minorEastAsia" w:hAnsiTheme="minorHAnsi" w:cstheme="minorBidi"/>
          <w:sz w:val="20"/>
          <w:szCs w:val="20"/>
          <w:lang w:eastAsia="en-US"/>
        </w:rPr>
        <w:t>, amelyben az érintett az egyik fél, vagy az a szerződés megkötését megelőzően az érintett kérésére történő lépések megtételéhez szükséges;</w:t>
      </w:r>
    </w:p>
    <w:p w14:paraId="1BE54371" w14:textId="77777777" w:rsidR="00FF46F5" w:rsidRPr="00FF46F5" w:rsidRDefault="00FF46F5" w:rsidP="00E454E5">
      <w:pPr>
        <w:pStyle w:val="font8"/>
        <w:spacing w:before="120" w:beforeAutospacing="0" w:after="0" w:afterAutospacing="0"/>
        <w:ind w:left="851" w:hanging="283"/>
        <w:jc w:val="both"/>
        <w:textAlignment w:val="baseline"/>
        <w:rPr>
          <w:rFonts w:asciiTheme="minorHAnsi" w:eastAsiaTheme="minorEastAsia" w:hAnsiTheme="minorHAnsi" w:cstheme="minorBidi"/>
          <w:sz w:val="20"/>
          <w:szCs w:val="20"/>
          <w:lang w:eastAsia="en-US"/>
        </w:rPr>
      </w:pPr>
      <w:r w:rsidRPr="00FF46F5">
        <w:rPr>
          <w:rFonts w:asciiTheme="minorHAnsi" w:eastAsiaTheme="minorEastAsia" w:hAnsiTheme="minorHAnsi" w:cstheme="minorBidi"/>
          <w:sz w:val="20"/>
          <w:szCs w:val="20"/>
          <w:lang w:eastAsia="en-US"/>
        </w:rPr>
        <w:t xml:space="preserve">c) az adatkezelés az adatkezelőre vonatkozó </w:t>
      </w:r>
      <w:r w:rsidRPr="00FF46F5">
        <w:rPr>
          <w:rFonts w:asciiTheme="minorHAnsi" w:eastAsiaTheme="minorEastAsia" w:hAnsiTheme="minorHAnsi" w:cstheme="minorBidi"/>
          <w:b/>
          <w:sz w:val="20"/>
          <w:szCs w:val="20"/>
          <w:lang w:eastAsia="en-US"/>
        </w:rPr>
        <w:t>jogi kötelezettség teljesítéséhez szükséges</w:t>
      </w:r>
      <w:r w:rsidRPr="00FF46F5">
        <w:rPr>
          <w:rFonts w:asciiTheme="minorHAnsi" w:eastAsiaTheme="minorEastAsia" w:hAnsiTheme="minorHAnsi" w:cstheme="minorBidi"/>
          <w:sz w:val="20"/>
          <w:szCs w:val="20"/>
          <w:lang w:eastAsia="en-US"/>
        </w:rPr>
        <w:t>;</w:t>
      </w:r>
    </w:p>
    <w:p w14:paraId="4558FA5A" w14:textId="77777777" w:rsidR="00FF46F5" w:rsidRPr="00FF46F5" w:rsidRDefault="00FF46F5" w:rsidP="00E454E5">
      <w:pPr>
        <w:pStyle w:val="font8"/>
        <w:spacing w:before="120" w:beforeAutospacing="0" w:after="0" w:afterAutospacing="0"/>
        <w:ind w:left="851" w:hanging="283"/>
        <w:jc w:val="both"/>
        <w:textAlignment w:val="baseline"/>
        <w:rPr>
          <w:rFonts w:asciiTheme="minorHAnsi" w:eastAsiaTheme="minorEastAsia" w:hAnsiTheme="minorHAnsi" w:cstheme="minorBidi"/>
          <w:sz w:val="20"/>
          <w:szCs w:val="20"/>
          <w:lang w:eastAsia="en-US"/>
        </w:rPr>
      </w:pPr>
      <w:r w:rsidRPr="00FF46F5">
        <w:rPr>
          <w:rFonts w:asciiTheme="minorHAnsi" w:eastAsiaTheme="minorEastAsia" w:hAnsiTheme="minorHAnsi" w:cstheme="minorBidi"/>
          <w:sz w:val="20"/>
          <w:szCs w:val="20"/>
          <w:lang w:eastAsia="en-US"/>
        </w:rPr>
        <w:t>d) az adatkezelés az érintett vagy egy másik természetes személy létfontosságú érdekeinek védelme miatt szükséges;</w:t>
      </w:r>
    </w:p>
    <w:p w14:paraId="0189204C" w14:textId="77777777" w:rsidR="00FF46F5" w:rsidRPr="00FF46F5" w:rsidRDefault="00FF46F5" w:rsidP="00E454E5">
      <w:pPr>
        <w:pStyle w:val="font8"/>
        <w:spacing w:before="120" w:beforeAutospacing="0" w:after="0" w:afterAutospacing="0"/>
        <w:ind w:left="851" w:hanging="283"/>
        <w:jc w:val="both"/>
        <w:textAlignment w:val="baseline"/>
        <w:rPr>
          <w:rFonts w:asciiTheme="minorHAnsi" w:eastAsiaTheme="minorEastAsia" w:hAnsiTheme="minorHAnsi" w:cstheme="minorBidi"/>
          <w:sz w:val="20"/>
          <w:szCs w:val="20"/>
          <w:lang w:eastAsia="en-US"/>
        </w:rPr>
      </w:pPr>
      <w:r w:rsidRPr="00FF46F5">
        <w:rPr>
          <w:rFonts w:asciiTheme="minorHAnsi" w:eastAsiaTheme="minorEastAsia" w:hAnsiTheme="minorHAnsi" w:cstheme="minorBidi"/>
          <w:sz w:val="20"/>
          <w:szCs w:val="20"/>
          <w:lang w:eastAsia="en-US"/>
        </w:rPr>
        <w:t xml:space="preserve">e) az adatkezelés közérdekű vagy az adatkezelőre ruházott </w:t>
      </w:r>
      <w:r w:rsidRPr="00FF46F5">
        <w:rPr>
          <w:rFonts w:asciiTheme="minorHAnsi" w:eastAsiaTheme="minorEastAsia" w:hAnsiTheme="minorHAnsi" w:cstheme="minorBidi"/>
          <w:b/>
          <w:sz w:val="20"/>
          <w:szCs w:val="20"/>
          <w:lang w:eastAsia="en-US"/>
        </w:rPr>
        <w:t>közhatalmi jogosítvány gyakorlásának keretében végzett feladat végrehajtásához szükséges</w:t>
      </w:r>
      <w:r w:rsidRPr="00FF46F5">
        <w:rPr>
          <w:rFonts w:asciiTheme="minorHAnsi" w:eastAsiaTheme="minorEastAsia" w:hAnsiTheme="minorHAnsi" w:cstheme="minorBidi"/>
          <w:sz w:val="20"/>
          <w:szCs w:val="20"/>
          <w:lang w:eastAsia="en-US"/>
        </w:rPr>
        <w:t>;</w:t>
      </w:r>
    </w:p>
    <w:p w14:paraId="04A8AFAC" w14:textId="77777777" w:rsidR="00FF46F5" w:rsidRPr="00FF46F5" w:rsidRDefault="00FF46F5" w:rsidP="00E454E5">
      <w:pPr>
        <w:pStyle w:val="font8"/>
        <w:spacing w:before="120" w:beforeAutospacing="0" w:after="0" w:afterAutospacing="0"/>
        <w:ind w:left="851" w:hanging="283"/>
        <w:jc w:val="both"/>
        <w:textAlignment w:val="baseline"/>
        <w:rPr>
          <w:rFonts w:asciiTheme="minorHAnsi" w:eastAsiaTheme="minorEastAsia" w:hAnsiTheme="minorHAnsi" w:cstheme="minorBidi"/>
          <w:sz w:val="20"/>
          <w:szCs w:val="20"/>
          <w:lang w:eastAsia="en-US"/>
        </w:rPr>
      </w:pPr>
      <w:r w:rsidRPr="00FF46F5">
        <w:rPr>
          <w:rFonts w:asciiTheme="minorHAnsi" w:eastAsiaTheme="minorEastAsia" w:hAnsiTheme="minorHAnsi" w:cstheme="minorBidi"/>
          <w:sz w:val="20"/>
          <w:szCs w:val="20"/>
          <w:lang w:eastAsia="en-US"/>
        </w:rPr>
        <w:t xml:space="preserve">f) az adatkezelés </w:t>
      </w:r>
      <w:r w:rsidRPr="00FF46F5">
        <w:rPr>
          <w:rFonts w:asciiTheme="minorHAnsi" w:eastAsiaTheme="minorEastAsia" w:hAnsiTheme="minorHAnsi" w:cstheme="minorBidi"/>
          <w:b/>
          <w:sz w:val="20"/>
          <w:szCs w:val="20"/>
          <w:lang w:eastAsia="en-US"/>
        </w:rPr>
        <w:t>az adatkezelő vagy egy harmadik fél jogos érdekeinek érvényesítéséhez szükséges</w:t>
      </w:r>
      <w:r w:rsidRPr="00FF46F5">
        <w:rPr>
          <w:rFonts w:asciiTheme="minorHAnsi" w:eastAsiaTheme="minorEastAsia" w:hAnsiTheme="minorHAnsi" w:cstheme="minorBidi"/>
          <w:sz w:val="20"/>
          <w:szCs w:val="20"/>
          <w:lang w:eastAsia="en-US"/>
        </w:rPr>
        <w:t>, kivéve, ha ezen érdekekkel szemben elsőbbséget élveznek az érintett olyan érdekei vagy alapvető jogai és szabadságai, amelyek személyes adatok védelmét teszik szükségessé, különösen, ha az érintett gyermek.</w:t>
      </w:r>
    </w:p>
    <w:p w14:paraId="56680578" w14:textId="77777777" w:rsidR="00FF46F5" w:rsidRDefault="00FF46F5" w:rsidP="00A1019E">
      <w:pPr>
        <w:pStyle w:val="font8"/>
        <w:spacing w:before="0" w:beforeAutospacing="0" w:after="0" w:afterAutospacing="0"/>
        <w:textAlignment w:val="baseline"/>
        <w:rPr>
          <w:rFonts w:asciiTheme="minorHAnsi" w:eastAsiaTheme="minorEastAsia" w:hAnsiTheme="minorHAnsi" w:cstheme="minorBidi"/>
          <w:sz w:val="20"/>
          <w:szCs w:val="20"/>
          <w:lang w:eastAsia="en-US"/>
        </w:rPr>
      </w:pPr>
    </w:p>
    <w:p w14:paraId="6FA6A377" w14:textId="77777777" w:rsidR="00FF46F5" w:rsidRPr="00FF46F5" w:rsidRDefault="00FF46F5" w:rsidP="00A1019E">
      <w:pPr>
        <w:pStyle w:val="font8"/>
        <w:spacing w:before="0" w:beforeAutospacing="0" w:after="0" w:afterAutospacing="0"/>
        <w:textAlignment w:val="baseline"/>
        <w:rPr>
          <w:rFonts w:asciiTheme="minorHAnsi" w:eastAsiaTheme="minorEastAsia" w:hAnsiTheme="minorHAnsi" w:cstheme="minorBidi"/>
          <w:sz w:val="20"/>
          <w:szCs w:val="20"/>
          <w:lang w:eastAsia="en-US"/>
        </w:rPr>
      </w:pPr>
      <w:r w:rsidRPr="00FF46F5">
        <w:rPr>
          <w:rFonts w:asciiTheme="minorHAnsi" w:eastAsiaTheme="minorEastAsia" w:hAnsiTheme="minorHAnsi" w:cstheme="minorBidi"/>
          <w:sz w:val="20"/>
          <w:szCs w:val="20"/>
          <w:lang w:eastAsia="en-US"/>
        </w:rPr>
        <w:t xml:space="preserve">Az </w:t>
      </w:r>
      <w:r>
        <w:rPr>
          <w:rFonts w:asciiTheme="minorHAnsi" w:eastAsiaTheme="minorEastAsia" w:hAnsiTheme="minorHAnsi" w:cstheme="minorBidi"/>
          <w:sz w:val="20"/>
          <w:szCs w:val="20"/>
          <w:lang w:eastAsia="en-US"/>
        </w:rPr>
        <w:t>f) pont</w:t>
      </w:r>
      <w:r w:rsidRPr="00FF46F5">
        <w:rPr>
          <w:rFonts w:asciiTheme="minorHAnsi" w:eastAsiaTheme="minorEastAsia" w:hAnsiTheme="minorHAnsi" w:cstheme="minorBidi"/>
          <w:sz w:val="20"/>
          <w:szCs w:val="20"/>
          <w:lang w:eastAsia="en-US"/>
        </w:rPr>
        <w:t xml:space="preserve"> nem alkalmazható a közhatalmi szervek által feladataik ellátása során végzett adatkezelésre.</w:t>
      </w:r>
    </w:p>
    <w:p w14:paraId="66DA0922" w14:textId="5D745170" w:rsidR="00FF46F5" w:rsidRPr="00F92A83" w:rsidRDefault="008446D3" w:rsidP="00A1019E">
      <w:pPr>
        <w:jc w:val="both"/>
        <w:rPr>
          <w:b/>
        </w:rPr>
      </w:pPr>
      <w:r w:rsidRPr="00F92A83">
        <w:rPr>
          <w:b/>
        </w:rPr>
        <w:t xml:space="preserve">Adatkezelő – közhatalmi szerv lévén – elsősorban a GDPR 6. cikk (1) bekezdésének e) pontja szerinti jogalapot alkalmazza, amely az egyéb jogalapokat (pl. hozzájárulás) magába olvasztja.  </w:t>
      </w:r>
      <w:r w:rsidR="00FF46F5" w:rsidRPr="00F92A83">
        <w:rPr>
          <w:b/>
        </w:rPr>
        <w:t xml:space="preserve"> </w:t>
      </w:r>
    </w:p>
    <w:p w14:paraId="3ADD21E1" w14:textId="77777777" w:rsidR="00E1553B" w:rsidRDefault="00E1553B" w:rsidP="00A1019E">
      <w:pPr>
        <w:jc w:val="both"/>
        <w:rPr>
          <w:rFonts w:ascii="Cambria" w:hAnsi="Cambria"/>
          <w:szCs w:val="24"/>
        </w:rPr>
      </w:pPr>
    </w:p>
    <w:p w14:paraId="31FAB679" w14:textId="77777777" w:rsidR="00E454E5" w:rsidRDefault="00E454E5" w:rsidP="00A1019E">
      <w:pPr>
        <w:jc w:val="both"/>
        <w:rPr>
          <w:rFonts w:ascii="Cambria" w:hAnsi="Cambria"/>
          <w:szCs w:val="24"/>
        </w:rPr>
      </w:pPr>
    </w:p>
    <w:p w14:paraId="2B1CC45E" w14:textId="77777777" w:rsidR="00E454E5" w:rsidRDefault="00E454E5" w:rsidP="00A1019E">
      <w:pPr>
        <w:jc w:val="both"/>
        <w:rPr>
          <w:rFonts w:ascii="Cambria" w:hAnsi="Cambria"/>
          <w:szCs w:val="24"/>
        </w:rPr>
      </w:pPr>
    </w:p>
    <w:p w14:paraId="0FEFEFB6" w14:textId="77777777" w:rsidR="00FF46F5" w:rsidRPr="00FF46F5" w:rsidRDefault="00E27E8D" w:rsidP="00A1019E">
      <w:pPr>
        <w:pStyle w:val="Cmsor1"/>
        <w:numPr>
          <w:ilvl w:val="0"/>
          <w:numId w:val="3"/>
        </w:numPr>
        <w:ind w:left="0" w:firstLine="0"/>
      </w:pPr>
      <w:r>
        <w:lastRenderedPageBreak/>
        <w:t>ADATBIZTONSÁGI SZABÁ</w:t>
      </w:r>
      <w:r w:rsidR="00D51B2E">
        <w:t>l</w:t>
      </w:r>
      <w:r>
        <w:t>YOK</w:t>
      </w:r>
    </w:p>
    <w:p w14:paraId="02CBD2BE" w14:textId="77777777" w:rsidR="00402E83" w:rsidRPr="00402E83" w:rsidRDefault="00402E83" w:rsidP="00A1019E">
      <w:pPr>
        <w:pStyle w:val="Cmsor2"/>
        <w:numPr>
          <w:ilvl w:val="0"/>
          <w:numId w:val="31"/>
        </w:numPr>
        <w:ind w:left="0" w:firstLine="0"/>
        <w:rPr>
          <w:rFonts w:cstheme="minorHAnsi"/>
          <w:caps w:val="0"/>
        </w:rPr>
      </w:pPr>
      <w:r w:rsidRPr="00402E83">
        <w:rPr>
          <w:rFonts w:cstheme="minorHAnsi"/>
          <w:caps w:val="0"/>
        </w:rPr>
        <w:t xml:space="preserve">Az e szabályzatban foglalt előírások és más szabályzatok kapcsolata  </w:t>
      </w:r>
    </w:p>
    <w:p w14:paraId="6DDA5340" w14:textId="4E9C8F32" w:rsidR="00FF46F5" w:rsidRPr="00402E83" w:rsidRDefault="00F92A83" w:rsidP="00A1019E">
      <w:pPr>
        <w:jc w:val="both"/>
        <w:rPr>
          <w:rFonts w:cstheme="minorHAnsi"/>
          <w:szCs w:val="24"/>
        </w:rPr>
      </w:pPr>
      <w:r>
        <w:rPr>
          <w:rFonts w:cstheme="minorHAnsi"/>
          <w:b/>
          <w:szCs w:val="24"/>
        </w:rPr>
        <w:t xml:space="preserve">Adatkezelő – önkormányzati hivatalként – köteles informatikai biztonsági szabályzatot kiadni, ezen túlmenően pedig egyéb </w:t>
      </w:r>
      <w:r w:rsidR="00FF46F5" w:rsidRPr="00402E83">
        <w:rPr>
          <w:rFonts w:cstheme="minorHAnsi"/>
          <w:b/>
          <w:szCs w:val="24"/>
        </w:rPr>
        <w:t>in</w:t>
      </w:r>
      <w:r>
        <w:rPr>
          <w:rFonts w:cstheme="minorHAnsi"/>
          <w:b/>
          <w:szCs w:val="24"/>
        </w:rPr>
        <w:t xml:space="preserve">formációbiztonsági szabályzatokkal rendelkezhet. Amennyiben a fenti szabályzatokban </w:t>
      </w:r>
      <w:r w:rsidR="00FF46F5" w:rsidRPr="00402E83">
        <w:rPr>
          <w:rFonts w:cstheme="minorHAnsi"/>
          <w:b/>
          <w:szCs w:val="24"/>
        </w:rPr>
        <w:t xml:space="preserve">foglaltak az e fejezetben foglaltaknál szigorúbb rendelkezéseket állapítanak meg, úgy </w:t>
      </w:r>
      <w:r>
        <w:rPr>
          <w:rFonts w:cstheme="minorHAnsi"/>
          <w:b/>
          <w:szCs w:val="24"/>
        </w:rPr>
        <w:t xml:space="preserve">a </w:t>
      </w:r>
      <w:r w:rsidR="00402E83" w:rsidRPr="00402E83">
        <w:rPr>
          <w:rFonts w:cstheme="minorHAnsi"/>
          <w:b/>
          <w:szCs w:val="24"/>
        </w:rPr>
        <w:t>szabályzat</w:t>
      </w:r>
      <w:r>
        <w:rPr>
          <w:rFonts w:cstheme="minorHAnsi"/>
          <w:b/>
          <w:szCs w:val="24"/>
        </w:rPr>
        <w:t>ok</w:t>
      </w:r>
      <w:r w:rsidR="00402E83" w:rsidRPr="00402E83">
        <w:rPr>
          <w:rFonts w:cstheme="minorHAnsi"/>
          <w:b/>
          <w:szCs w:val="24"/>
        </w:rPr>
        <w:t xml:space="preserve"> rendelkezései az irányadóak.</w:t>
      </w:r>
      <w:r w:rsidR="00402E83" w:rsidRPr="00402E83">
        <w:rPr>
          <w:rFonts w:cstheme="minorHAnsi"/>
          <w:szCs w:val="24"/>
        </w:rPr>
        <w:t xml:space="preserve"> Amennyiben egyéb szabályzat tartalmaz adatbiztonsági rendelkezést úgy az csak abban az esetben alkalmazható, ha az érintett rendelkezés nem ellentétes a lentebb megfogalmazott szabályokkal, egyben azoknál szigorúbb előírást fogalmaz meg. </w:t>
      </w:r>
    </w:p>
    <w:p w14:paraId="29FEF36C" w14:textId="77777777" w:rsidR="004F203D" w:rsidRPr="00307EE9" w:rsidRDefault="004F203D" w:rsidP="00A1019E">
      <w:pPr>
        <w:pStyle w:val="Cmsor3"/>
        <w:pBdr>
          <w:bottom w:val="single" w:sz="4" w:space="1" w:color="auto"/>
        </w:pBdr>
        <w:rPr>
          <w:rFonts w:eastAsia="Calibri" w:cs="Calibri"/>
          <w:bCs/>
        </w:rPr>
      </w:pPr>
      <w:r>
        <w:rPr>
          <w:rFonts w:eastAsia="Calibri" w:cs="Calibri"/>
          <w:bCs/>
        </w:rPr>
        <w:t>8.1</w:t>
      </w:r>
      <w:r w:rsidRPr="00307EE9">
        <w:rPr>
          <w:rFonts w:eastAsia="Calibri" w:cs="Calibri"/>
          <w:bCs/>
        </w:rPr>
        <w:t>. Adatbiztonság</w:t>
      </w:r>
    </w:p>
    <w:p w14:paraId="426087C4" w14:textId="77777777" w:rsidR="004F203D" w:rsidRPr="00B65860" w:rsidRDefault="004F203D" w:rsidP="00A1019E">
      <w:pPr>
        <w:jc w:val="both"/>
        <w:rPr>
          <w:rFonts w:cstheme="minorHAnsi"/>
          <w:b/>
          <w:szCs w:val="24"/>
        </w:rPr>
      </w:pPr>
      <w:r w:rsidRPr="00B65860">
        <w:rPr>
          <w:rFonts w:cstheme="minorHAnsi"/>
          <w:b/>
          <w:szCs w:val="24"/>
        </w:rPr>
        <w:t>Az adatkezelő és az adatfeldolgozó a tudomány és technológia állása és a megvalósítás költségei, továbbá az adatkezelés jellege, hatókörei,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 többek között – adott esetben:</w:t>
      </w:r>
    </w:p>
    <w:p w14:paraId="57FFAF4A" w14:textId="77777777" w:rsidR="004F203D" w:rsidRPr="00B65860" w:rsidRDefault="004F203D" w:rsidP="00E454E5">
      <w:pPr>
        <w:pStyle w:val="Listaszerbekezds"/>
        <w:numPr>
          <w:ilvl w:val="0"/>
          <w:numId w:val="27"/>
        </w:numPr>
        <w:spacing w:before="0" w:after="0" w:line="240" w:lineRule="auto"/>
        <w:ind w:left="709" w:hanging="283"/>
        <w:jc w:val="both"/>
        <w:rPr>
          <w:rFonts w:cstheme="minorHAnsi"/>
        </w:rPr>
      </w:pPr>
      <w:r w:rsidRPr="00B65860">
        <w:rPr>
          <w:rFonts w:cstheme="minorHAnsi"/>
        </w:rPr>
        <w:t xml:space="preserve">a személyes adatok </w:t>
      </w:r>
      <w:r w:rsidRPr="00B65860">
        <w:rPr>
          <w:rFonts w:cstheme="minorHAnsi"/>
          <w:b/>
        </w:rPr>
        <w:t>álnevesítését és titkosítását</w:t>
      </w:r>
      <w:r w:rsidRPr="00B65860">
        <w:rPr>
          <w:rFonts w:cstheme="minorHAnsi"/>
        </w:rPr>
        <w:t>,</w:t>
      </w:r>
    </w:p>
    <w:p w14:paraId="06F48393" w14:textId="77777777" w:rsidR="004F203D" w:rsidRPr="00B65860" w:rsidRDefault="004F203D" w:rsidP="00E454E5">
      <w:pPr>
        <w:pStyle w:val="Listaszerbekezds"/>
        <w:numPr>
          <w:ilvl w:val="0"/>
          <w:numId w:val="27"/>
        </w:numPr>
        <w:spacing w:before="0" w:after="0" w:line="240" w:lineRule="auto"/>
        <w:ind w:left="709" w:hanging="283"/>
        <w:jc w:val="both"/>
        <w:rPr>
          <w:rFonts w:cstheme="minorHAnsi"/>
        </w:rPr>
      </w:pPr>
      <w:r w:rsidRPr="00B65860">
        <w:rPr>
          <w:rFonts w:cstheme="minorHAnsi"/>
        </w:rPr>
        <w:t xml:space="preserve">a </w:t>
      </w:r>
      <w:r w:rsidRPr="00B65860">
        <w:rPr>
          <w:rFonts w:cstheme="minorHAnsi"/>
          <w:b/>
        </w:rPr>
        <w:t>személyes adatok kezelésére használt rendszerek folyamatos bizalmas jellegének biztosítását, integritását, rendelkezésre állását és ellenálló képességét</w:t>
      </w:r>
      <w:r w:rsidRPr="00B65860">
        <w:rPr>
          <w:rFonts w:cstheme="minorHAnsi"/>
        </w:rPr>
        <w:t>,</w:t>
      </w:r>
    </w:p>
    <w:p w14:paraId="6D686223" w14:textId="77777777" w:rsidR="004F203D" w:rsidRPr="00B65860" w:rsidRDefault="004F203D" w:rsidP="00E454E5">
      <w:pPr>
        <w:pStyle w:val="Listaszerbekezds"/>
        <w:numPr>
          <w:ilvl w:val="0"/>
          <w:numId w:val="27"/>
        </w:numPr>
        <w:spacing w:before="0" w:after="0" w:line="240" w:lineRule="auto"/>
        <w:ind w:left="709" w:hanging="283"/>
        <w:jc w:val="both"/>
        <w:rPr>
          <w:rFonts w:cstheme="minorHAnsi"/>
        </w:rPr>
      </w:pPr>
      <w:r w:rsidRPr="00B65860">
        <w:rPr>
          <w:rFonts w:cstheme="minorHAnsi"/>
        </w:rPr>
        <w:t xml:space="preserve">fizikai vagy műszaki incidens esetén az arra való </w:t>
      </w:r>
      <w:r w:rsidRPr="00B65860">
        <w:rPr>
          <w:rFonts w:cstheme="minorHAnsi"/>
          <w:b/>
        </w:rPr>
        <w:t>képességet</w:t>
      </w:r>
      <w:r w:rsidRPr="00B65860">
        <w:rPr>
          <w:rFonts w:cstheme="minorHAnsi"/>
        </w:rPr>
        <w:t xml:space="preserve">, hogy </w:t>
      </w:r>
      <w:r w:rsidRPr="00B65860">
        <w:rPr>
          <w:rFonts w:cstheme="minorHAnsi"/>
          <w:b/>
        </w:rPr>
        <w:t>a személyes adatokhoz való hozzáférést és az adatok rendelkezésre állását kellő időben vissza lehessen álltani</w:t>
      </w:r>
      <w:r w:rsidRPr="00B65860">
        <w:rPr>
          <w:rFonts w:cstheme="minorHAnsi"/>
        </w:rPr>
        <w:t>,</w:t>
      </w:r>
    </w:p>
    <w:p w14:paraId="5889BA58" w14:textId="77777777" w:rsidR="004F203D" w:rsidRPr="00B65860" w:rsidRDefault="004F203D" w:rsidP="00E454E5">
      <w:pPr>
        <w:pStyle w:val="Listaszerbekezds"/>
        <w:numPr>
          <w:ilvl w:val="0"/>
          <w:numId w:val="27"/>
        </w:numPr>
        <w:spacing w:before="0" w:after="0" w:line="240" w:lineRule="auto"/>
        <w:ind w:left="709" w:hanging="283"/>
        <w:jc w:val="both"/>
        <w:rPr>
          <w:rFonts w:cstheme="minorHAnsi"/>
        </w:rPr>
      </w:pPr>
      <w:r w:rsidRPr="00B65860">
        <w:rPr>
          <w:rFonts w:cstheme="minorHAnsi"/>
        </w:rPr>
        <w:t xml:space="preserve">az adatkezelés biztonságának garantálására hozott technikai és szervezési intézkedéseknek </w:t>
      </w:r>
      <w:r w:rsidRPr="00B65860">
        <w:rPr>
          <w:rFonts w:cstheme="minorHAnsi"/>
          <w:b/>
        </w:rPr>
        <w:t>hatékonyságának rendszeres tesztelésére, felmérésére és értékelésére szolgáló eljárást</w:t>
      </w:r>
      <w:r w:rsidRPr="00B65860">
        <w:rPr>
          <w:rFonts w:cstheme="minorHAnsi"/>
        </w:rPr>
        <w:t>.</w:t>
      </w:r>
    </w:p>
    <w:p w14:paraId="4D5478DD" w14:textId="77777777" w:rsidR="004F203D" w:rsidRPr="00B65860" w:rsidRDefault="004F203D" w:rsidP="00A1019E">
      <w:pPr>
        <w:pStyle w:val="Cmsor3"/>
        <w:pBdr>
          <w:bottom w:val="single" w:sz="4" w:space="0" w:color="auto"/>
        </w:pBdr>
        <w:rPr>
          <w:rFonts w:eastAsia="Calibri" w:cstheme="minorHAnsi"/>
          <w:bCs/>
        </w:rPr>
      </w:pPr>
      <w:r w:rsidRPr="00B65860">
        <w:rPr>
          <w:rFonts w:eastAsia="Calibri" w:cstheme="minorHAnsi"/>
          <w:bCs/>
        </w:rPr>
        <w:t>8.2. Az információbiztonsági kontrollok típusai</w:t>
      </w:r>
    </w:p>
    <w:p w14:paraId="3CADA75A" w14:textId="77777777" w:rsidR="004F203D" w:rsidRPr="00B65860" w:rsidRDefault="004F203D" w:rsidP="00A1019E">
      <w:pPr>
        <w:jc w:val="both"/>
        <w:rPr>
          <w:rFonts w:cstheme="minorHAnsi"/>
        </w:rPr>
      </w:pPr>
      <w:r w:rsidRPr="00B65860">
        <w:rPr>
          <w:rFonts w:cstheme="minorHAnsi"/>
        </w:rPr>
        <w:t xml:space="preserve">Az </w:t>
      </w:r>
      <w:r w:rsidR="005D77A0" w:rsidRPr="00B65860">
        <w:rPr>
          <w:rFonts w:cstheme="minorHAnsi"/>
        </w:rPr>
        <w:t>információbiztonság cél</w:t>
      </w:r>
      <w:r w:rsidRPr="00B65860">
        <w:rPr>
          <w:rFonts w:cstheme="minorHAnsi"/>
        </w:rPr>
        <w:t>re</w:t>
      </w:r>
      <w:r w:rsidR="005D77A0" w:rsidRPr="00B65860">
        <w:rPr>
          <w:rFonts w:cstheme="minorHAnsi"/>
        </w:rPr>
        <w:t>n</w:t>
      </w:r>
      <w:r w:rsidRPr="00B65860">
        <w:rPr>
          <w:rFonts w:cstheme="minorHAnsi"/>
        </w:rPr>
        <w:t>dszeréből kiindulva [bizalmasság (</w:t>
      </w:r>
      <w:proofErr w:type="spellStart"/>
      <w:r w:rsidRPr="00B65860">
        <w:rPr>
          <w:rFonts w:cstheme="minorHAnsi"/>
        </w:rPr>
        <w:t>confidentiality</w:t>
      </w:r>
      <w:proofErr w:type="spellEnd"/>
      <w:r w:rsidRPr="00B65860">
        <w:rPr>
          <w:rFonts w:cstheme="minorHAnsi"/>
        </w:rPr>
        <w:t>), sérthetetlenség (</w:t>
      </w:r>
      <w:proofErr w:type="spellStart"/>
      <w:r w:rsidRPr="00B65860">
        <w:rPr>
          <w:rFonts w:cstheme="minorHAnsi"/>
        </w:rPr>
        <w:t>integrity</w:t>
      </w:r>
      <w:proofErr w:type="spellEnd"/>
      <w:r w:rsidRPr="00B65860">
        <w:rPr>
          <w:rFonts w:cstheme="minorHAnsi"/>
        </w:rPr>
        <w:t>), rendelkezésre állás (</w:t>
      </w:r>
      <w:proofErr w:type="spellStart"/>
      <w:r w:rsidRPr="00B65860">
        <w:rPr>
          <w:rFonts w:cstheme="minorHAnsi"/>
        </w:rPr>
        <w:t>availability</w:t>
      </w:r>
      <w:proofErr w:type="spellEnd"/>
      <w:r w:rsidRPr="00B65860">
        <w:rPr>
          <w:rFonts w:cstheme="minorHAnsi"/>
        </w:rPr>
        <w:t>); röviden: CIA-elv] kiindulva három típusú kontrollt különböztethetünk meg:</w:t>
      </w:r>
    </w:p>
    <w:p w14:paraId="6CFA0534" w14:textId="77777777" w:rsidR="004F203D" w:rsidRPr="00B65860" w:rsidRDefault="004F203D" w:rsidP="00E454E5">
      <w:pPr>
        <w:pStyle w:val="Listaszerbekezds"/>
        <w:numPr>
          <w:ilvl w:val="0"/>
          <w:numId w:val="28"/>
        </w:numPr>
        <w:ind w:left="426" w:firstLine="0"/>
        <w:jc w:val="both"/>
        <w:rPr>
          <w:rFonts w:cstheme="minorHAnsi"/>
        </w:rPr>
      </w:pPr>
      <w:r w:rsidRPr="00B65860">
        <w:rPr>
          <w:rFonts w:cstheme="minorHAnsi"/>
        </w:rPr>
        <w:t>fizikai kontrollok</w:t>
      </w:r>
    </w:p>
    <w:p w14:paraId="4EA6901B" w14:textId="77777777" w:rsidR="004F203D" w:rsidRPr="00B65860" w:rsidRDefault="004F203D" w:rsidP="00E454E5">
      <w:pPr>
        <w:pStyle w:val="Listaszerbekezds"/>
        <w:numPr>
          <w:ilvl w:val="0"/>
          <w:numId w:val="28"/>
        </w:numPr>
        <w:ind w:left="426" w:firstLine="0"/>
        <w:jc w:val="both"/>
        <w:rPr>
          <w:rFonts w:cstheme="minorHAnsi"/>
        </w:rPr>
      </w:pPr>
      <w:r w:rsidRPr="00B65860">
        <w:rPr>
          <w:rFonts w:cstheme="minorHAnsi"/>
        </w:rPr>
        <w:t>logikai kontrollok, valamint</w:t>
      </w:r>
    </w:p>
    <w:p w14:paraId="66F32B28" w14:textId="77777777" w:rsidR="004F203D" w:rsidRPr="00B65860" w:rsidRDefault="004F203D" w:rsidP="00E454E5">
      <w:pPr>
        <w:pStyle w:val="Listaszerbekezds"/>
        <w:numPr>
          <w:ilvl w:val="0"/>
          <w:numId w:val="28"/>
        </w:numPr>
        <w:ind w:left="426" w:firstLine="0"/>
        <w:jc w:val="both"/>
        <w:rPr>
          <w:rFonts w:cstheme="minorHAnsi"/>
        </w:rPr>
      </w:pPr>
      <w:r w:rsidRPr="00B65860">
        <w:rPr>
          <w:rFonts w:cstheme="minorHAnsi"/>
        </w:rPr>
        <w:t>adminisztratív kontrollok</w:t>
      </w:r>
      <w:r w:rsidR="00F62B7C" w:rsidRPr="00B65860">
        <w:rPr>
          <w:rFonts w:cstheme="minorHAnsi"/>
        </w:rPr>
        <w:t>.</w:t>
      </w:r>
    </w:p>
    <w:p w14:paraId="2FBD5185" w14:textId="77777777" w:rsidR="004F203D" w:rsidRPr="00B65860" w:rsidRDefault="004F203D" w:rsidP="00A1019E">
      <w:pPr>
        <w:jc w:val="both"/>
        <w:rPr>
          <w:rFonts w:cstheme="minorHAnsi"/>
          <w:b/>
          <w:i/>
        </w:rPr>
      </w:pPr>
      <w:r w:rsidRPr="00B65860">
        <w:rPr>
          <w:rFonts w:cstheme="minorHAnsi"/>
          <w:b/>
          <w:i/>
        </w:rPr>
        <w:t>8.2.1. Fizikai kontroll</w:t>
      </w:r>
    </w:p>
    <w:p w14:paraId="0CED1B75" w14:textId="115B0CF1" w:rsidR="004F203D" w:rsidRPr="00B65860" w:rsidRDefault="004F203D" w:rsidP="00A1019E">
      <w:pPr>
        <w:jc w:val="both"/>
        <w:rPr>
          <w:rFonts w:cstheme="minorHAnsi"/>
        </w:rPr>
      </w:pPr>
      <w:r w:rsidRPr="00B65860">
        <w:rPr>
          <w:rFonts w:cstheme="minorHAnsi"/>
        </w:rPr>
        <w:t xml:space="preserve">A fizikai kontroll </w:t>
      </w:r>
      <w:r w:rsidR="005D77A0" w:rsidRPr="00B65860">
        <w:rPr>
          <w:rFonts w:cstheme="minorHAnsi"/>
          <w:b/>
        </w:rPr>
        <w:t>az iratokhoz és a számítógépes környezethez való hozzáférés korlátozás</w:t>
      </w:r>
      <w:r w:rsidR="004833FB">
        <w:rPr>
          <w:rFonts w:cstheme="minorHAnsi"/>
          <w:b/>
        </w:rPr>
        <w:t>át</w:t>
      </w:r>
      <w:r w:rsidR="005D77A0" w:rsidRPr="00B65860">
        <w:rPr>
          <w:rFonts w:cstheme="minorHAnsi"/>
        </w:rPr>
        <w:t xml:space="preserve">, valamint </w:t>
      </w:r>
      <w:r w:rsidR="005D77A0" w:rsidRPr="00B65860">
        <w:rPr>
          <w:rFonts w:cstheme="minorHAnsi"/>
          <w:b/>
        </w:rPr>
        <w:t>a rendszeres adatmentés</w:t>
      </w:r>
      <w:r w:rsidR="005D77A0" w:rsidRPr="00B65860">
        <w:rPr>
          <w:rFonts w:cstheme="minorHAnsi"/>
        </w:rPr>
        <w:t xml:space="preserve"> biztosítását foglalja magában.</w:t>
      </w:r>
    </w:p>
    <w:p w14:paraId="7F431D8F" w14:textId="77777777" w:rsidR="005D77A0" w:rsidRPr="00B65860" w:rsidRDefault="005D77A0" w:rsidP="00A1019E">
      <w:pPr>
        <w:jc w:val="both"/>
        <w:rPr>
          <w:rFonts w:cstheme="minorHAnsi"/>
          <w:u w:val="single"/>
        </w:rPr>
      </w:pPr>
      <w:r w:rsidRPr="00B65860">
        <w:rPr>
          <w:rFonts w:cstheme="minorHAnsi"/>
          <w:u w:val="single"/>
        </w:rPr>
        <w:t>Szervezetünknél az alábbi fizikai kontrollok kerültek bevezetésre:</w:t>
      </w:r>
    </w:p>
    <w:p w14:paraId="3424BBE3" w14:textId="23C80226" w:rsidR="00F92A83" w:rsidRDefault="00F92A83" w:rsidP="00E454E5">
      <w:pPr>
        <w:pStyle w:val="Listaszerbekezds"/>
        <w:numPr>
          <w:ilvl w:val="0"/>
          <w:numId w:val="29"/>
        </w:numPr>
        <w:ind w:left="993" w:hanging="284"/>
        <w:jc w:val="both"/>
        <w:rPr>
          <w:rFonts w:cstheme="minorHAnsi"/>
        </w:rPr>
      </w:pPr>
      <w:r>
        <w:rPr>
          <w:rFonts w:cstheme="minorHAnsi"/>
        </w:rPr>
        <w:t xml:space="preserve">A hivatal székhelyén és kirendeltségén egyaránt riasztórendszer került kiépítésre. </w:t>
      </w:r>
    </w:p>
    <w:p w14:paraId="4CD1F0C8" w14:textId="1A7FCE94" w:rsidR="005D77A0" w:rsidRPr="00B65860" w:rsidRDefault="008446D3" w:rsidP="00E454E5">
      <w:pPr>
        <w:pStyle w:val="Listaszerbekezds"/>
        <w:numPr>
          <w:ilvl w:val="0"/>
          <w:numId w:val="29"/>
        </w:numPr>
        <w:ind w:left="993" w:hanging="284"/>
        <w:jc w:val="both"/>
        <w:rPr>
          <w:rFonts w:cstheme="minorHAnsi"/>
        </w:rPr>
      </w:pPr>
      <w:r>
        <w:rPr>
          <w:rFonts w:cstheme="minorHAnsi"/>
        </w:rPr>
        <w:t xml:space="preserve">Az iratokat zárható szekrényben, a különösen sok személyes adatot tartalmazó iratokat (különösen: </w:t>
      </w:r>
      <w:r w:rsidR="00F92A83">
        <w:rPr>
          <w:rFonts w:cstheme="minorHAnsi"/>
        </w:rPr>
        <w:t>foglalkoztatotti</w:t>
      </w:r>
      <w:r>
        <w:rPr>
          <w:rFonts w:cstheme="minorHAnsi"/>
        </w:rPr>
        <w:t xml:space="preserve"> jogviszonnyal összefüggő iratok) </w:t>
      </w:r>
      <w:r w:rsidR="006713C1">
        <w:rPr>
          <w:rFonts w:cstheme="minorHAnsi"/>
        </w:rPr>
        <w:t xml:space="preserve">páncélszekrényben tároljuk. </w:t>
      </w:r>
    </w:p>
    <w:p w14:paraId="775B4A38" w14:textId="457F5151" w:rsidR="006713C1" w:rsidRDefault="00F92A83" w:rsidP="00E454E5">
      <w:pPr>
        <w:pStyle w:val="Listaszerbekezds"/>
        <w:numPr>
          <w:ilvl w:val="0"/>
          <w:numId w:val="29"/>
        </w:numPr>
        <w:ind w:left="993" w:hanging="284"/>
        <w:jc w:val="both"/>
        <w:rPr>
          <w:rFonts w:cstheme="minorHAnsi"/>
        </w:rPr>
      </w:pPr>
      <w:r>
        <w:rPr>
          <w:rFonts w:cstheme="minorHAnsi"/>
        </w:rPr>
        <w:t>Az irodák</w:t>
      </w:r>
      <w:r w:rsidR="006713C1" w:rsidRPr="006713C1">
        <w:rPr>
          <w:rFonts w:cstheme="minorHAnsi"/>
        </w:rPr>
        <w:t xml:space="preserve"> kulccsal zárható</w:t>
      </w:r>
      <w:r>
        <w:rPr>
          <w:rFonts w:cstheme="minorHAnsi"/>
        </w:rPr>
        <w:t>k</w:t>
      </w:r>
      <w:r w:rsidR="006713C1" w:rsidRPr="006713C1">
        <w:rPr>
          <w:rFonts w:cstheme="minorHAnsi"/>
        </w:rPr>
        <w:t>, kulccsal csak az erre belső szabályzatban</w:t>
      </w:r>
      <w:r>
        <w:rPr>
          <w:rFonts w:cstheme="minorHAnsi"/>
        </w:rPr>
        <w:t>/utasításban</w:t>
      </w:r>
      <w:r w:rsidR="006713C1" w:rsidRPr="006713C1">
        <w:rPr>
          <w:rFonts w:cstheme="minorHAnsi"/>
        </w:rPr>
        <w:t xml:space="preserve"> felhatalmazott személyek rendelkez</w:t>
      </w:r>
      <w:r>
        <w:rPr>
          <w:rFonts w:cstheme="minorHAnsi"/>
        </w:rPr>
        <w:t>het</w:t>
      </w:r>
      <w:r w:rsidR="006713C1" w:rsidRPr="006713C1">
        <w:rPr>
          <w:rFonts w:cstheme="minorHAnsi"/>
        </w:rPr>
        <w:t xml:space="preserve">nek. </w:t>
      </w:r>
    </w:p>
    <w:p w14:paraId="2D0F0FFC" w14:textId="299BCC65" w:rsidR="00F62B7C" w:rsidRPr="006713C1" w:rsidRDefault="006713C1" w:rsidP="00E454E5">
      <w:pPr>
        <w:pStyle w:val="Listaszerbekezds"/>
        <w:numPr>
          <w:ilvl w:val="0"/>
          <w:numId w:val="29"/>
        </w:numPr>
        <w:ind w:left="993" w:hanging="284"/>
        <w:jc w:val="both"/>
        <w:rPr>
          <w:rFonts w:cstheme="minorHAnsi"/>
        </w:rPr>
      </w:pPr>
      <w:r>
        <w:rPr>
          <w:rFonts w:cstheme="minorHAnsi"/>
        </w:rPr>
        <w:t>Kötelező a j</w:t>
      </w:r>
      <w:r w:rsidR="00F62B7C" w:rsidRPr="006713C1">
        <w:rPr>
          <w:rFonts w:cstheme="minorHAnsi"/>
        </w:rPr>
        <w:t>elszó alkalmazása minden munkaállomás</w:t>
      </w:r>
      <w:r>
        <w:rPr>
          <w:rFonts w:cstheme="minorHAnsi"/>
        </w:rPr>
        <w:t xml:space="preserve"> (PC, </w:t>
      </w:r>
      <w:proofErr w:type="gramStart"/>
      <w:r>
        <w:rPr>
          <w:rFonts w:cstheme="minorHAnsi"/>
        </w:rPr>
        <w:t>laptop,</w:t>
      </w:r>
      <w:proofErr w:type="gramEnd"/>
      <w:r>
        <w:rPr>
          <w:rFonts w:cstheme="minorHAnsi"/>
        </w:rPr>
        <w:t xml:space="preserve"> stb.)</w:t>
      </w:r>
      <w:r w:rsidR="00F62B7C" w:rsidRPr="006713C1">
        <w:rPr>
          <w:rFonts w:cstheme="minorHAnsi"/>
        </w:rPr>
        <w:t xml:space="preserve"> esetén, ideértve a hibernálás/képernyőkímélő </w:t>
      </w:r>
      <w:r w:rsidR="0071755B" w:rsidRPr="006713C1">
        <w:rPr>
          <w:rFonts w:cstheme="minorHAnsi"/>
        </w:rPr>
        <w:t>kötelező</w:t>
      </w:r>
      <w:r w:rsidR="00F62B7C" w:rsidRPr="006713C1">
        <w:rPr>
          <w:rFonts w:cstheme="minorHAnsi"/>
        </w:rPr>
        <w:t xml:space="preserve"> alkalmazását, amelyet csak jelszóval lehet kikapcsolni,</w:t>
      </w:r>
    </w:p>
    <w:p w14:paraId="35E4FC88" w14:textId="7ADB09DE" w:rsidR="00F62B7C" w:rsidRPr="00B65860" w:rsidRDefault="00F62B7C" w:rsidP="00E454E5">
      <w:pPr>
        <w:pStyle w:val="Listaszerbekezds"/>
        <w:numPr>
          <w:ilvl w:val="0"/>
          <w:numId w:val="29"/>
        </w:numPr>
        <w:ind w:left="993" w:hanging="284"/>
        <w:jc w:val="both"/>
        <w:rPr>
          <w:rFonts w:cstheme="minorHAnsi"/>
        </w:rPr>
      </w:pPr>
      <w:r w:rsidRPr="00B65860">
        <w:rPr>
          <w:rFonts w:cstheme="minorHAnsi"/>
        </w:rPr>
        <w:lastRenderedPageBreak/>
        <w:t xml:space="preserve">A jelszavakat jelszó-házirend alapján kell képezni, gondoskodni kell arról, hogy azok legalább </w:t>
      </w:r>
      <w:r w:rsidR="00E1553B">
        <w:rPr>
          <w:rFonts w:cstheme="minorHAnsi"/>
        </w:rPr>
        <w:t>évenként</w:t>
      </w:r>
      <w:r w:rsidRPr="00B65860">
        <w:rPr>
          <w:rFonts w:cstheme="minorHAnsi"/>
        </w:rPr>
        <w:t xml:space="preserve"> megváltoztatásra kerüljenek</w:t>
      </w:r>
      <w:r w:rsidR="0039356A" w:rsidRPr="00B65860">
        <w:rPr>
          <w:rFonts w:cstheme="minorHAnsi"/>
        </w:rPr>
        <w:t>.</w:t>
      </w:r>
    </w:p>
    <w:p w14:paraId="2CB8B9E9" w14:textId="77777777" w:rsidR="005D77A0" w:rsidRPr="00B65860" w:rsidRDefault="00F62B7C" w:rsidP="00E454E5">
      <w:pPr>
        <w:pStyle w:val="Listaszerbekezds"/>
        <w:numPr>
          <w:ilvl w:val="0"/>
          <w:numId w:val="29"/>
        </w:numPr>
        <w:ind w:left="993" w:hanging="284"/>
        <w:jc w:val="both"/>
        <w:rPr>
          <w:rFonts w:cstheme="minorHAnsi"/>
        </w:rPr>
      </w:pPr>
      <w:r w:rsidRPr="00B65860">
        <w:rPr>
          <w:rFonts w:cstheme="minorHAnsi"/>
        </w:rPr>
        <w:t>Be kell tartani a „</w:t>
      </w:r>
      <w:r w:rsidR="005D77A0" w:rsidRPr="00B65860">
        <w:rPr>
          <w:rFonts w:cstheme="minorHAnsi"/>
        </w:rPr>
        <w:t>tiszta asztal</w:t>
      </w:r>
      <w:r w:rsidRPr="00B65860">
        <w:rPr>
          <w:rFonts w:cstheme="minorHAnsi"/>
        </w:rPr>
        <w:t>” elvét, azaz gondoskodni kell arról, hogy amennyiben a munkatárs munkavégzésének helyét a nap végén vagy nap közben akár csak ideiglenes jelleggel elhagyja, úgy minden, személyes adatot akár csak potenciálisan tartalmazható dokumentuma zárható szekrénybe vagy zárható fiókba kerüljön.</w:t>
      </w:r>
    </w:p>
    <w:p w14:paraId="6EF8C33B" w14:textId="1748DDAC" w:rsidR="0054471E" w:rsidRPr="00B65860" w:rsidRDefault="0054471E" w:rsidP="00A1019E">
      <w:pPr>
        <w:jc w:val="both"/>
        <w:rPr>
          <w:rFonts w:cstheme="minorHAnsi"/>
          <w:szCs w:val="24"/>
        </w:rPr>
      </w:pPr>
      <w:r w:rsidRPr="00B65860">
        <w:rPr>
          <w:rFonts w:cstheme="minorHAnsi"/>
          <w:szCs w:val="24"/>
        </w:rPr>
        <w:t>Amennyiben a papíralapon tárolt személyes adat kezelésének célja megvalósult, úgy az Adatkezelő intézkedik a</w:t>
      </w:r>
      <w:r w:rsidR="006713C1">
        <w:rPr>
          <w:rFonts w:cstheme="minorHAnsi"/>
          <w:szCs w:val="24"/>
        </w:rPr>
        <w:t>z irat</w:t>
      </w:r>
      <w:r w:rsidRPr="00B65860">
        <w:rPr>
          <w:rFonts w:cstheme="minorHAnsi"/>
          <w:szCs w:val="24"/>
        </w:rPr>
        <w:t xml:space="preserve"> megsemmisítéséről. </w:t>
      </w:r>
    </w:p>
    <w:p w14:paraId="5866B155" w14:textId="77777777" w:rsidR="0054471E" w:rsidRPr="00B65860" w:rsidRDefault="0054471E" w:rsidP="00A1019E">
      <w:pPr>
        <w:jc w:val="both"/>
        <w:rPr>
          <w:rFonts w:cstheme="minorHAnsi"/>
          <w:szCs w:val="24"/>
        </w:rPr>
      </w:pPr>
      <w:r w:rsidRPr="00B65860">
        <w:rPr>
          <w:rFonts w:cstheme="minorHAnsi"/>
          <w:szCs w:val="24"/>
        </w:rPr>
        <w:t>A megsemmisítés során Adatkezelő iratkezelési szabályzata alapján kell eljárni.</w:t>
      </w:r>
    </w:p>
    <w:p w14:paraId="09E8C5CB" w14:textId="77777777" w:rsidR="0054471E" w:rsidRPr="00B65860" w:rsidRDefault="0054471E" w:rsidP="00A1019E">
      <w:pPr>
        <w:jc w:val="both"/>
        <w:rPr>
          <w:rFonts w:cstheme="minorHAnsi"/>
          <w:szCs w:val="24"/>
        </w:rPr>
      </w:pPr>
      <w:r w:rsidRPr="00B65860">
        <w:rPr>
          <w:rFonts w:cstheme="minorHAnsi"/>
          <w:szCs w:val="24"/>
        </w:rPr>
        <w:t>Amennyiben a személyes adatok adathordozója nem papír, hanem más fizikai eszköz, úgy a fizikai eszköz megsemmisítésére a papíralapú dokumentumokra vonatkozó megsemmisítési szabályok az irányadóak.</w:t>
      </w:r>
    </w:p>
    <w:p w14:paraId="41F8AE20" w14:textId="77777777" w:rsidR="0054471E" w:rsidRPr="00E1553B" w:rsidRDefault="0054471E" w:rsidP="00A1019E">
      <w:pPr>
        <w:jc w:val="both"/>
        <w:rPr>
          <w:rFonts w:cstheme="minorHAnsi"/>
          <w:b/>
          <w:szCs w:val="24"/>
        </w:rPr>
      </w:pPr>
      <w:r w:rsidRPr="00E1553B">
        <w:rPr>
          <w:rFonts w:cstheme="minorHAnsi"/>
          <w:b/>
          <w:szCs w:val="24"/>
        </w:rPr>
        <w:t>A számítógépen, illetve hálózaton tárolt személyes adatok biztonsága érdekében Adatkezelő az alábbi intézkedéseket és garanciális elemeket alkalmazza:</w:t>
      </w:r>
    </w:p>
    <w:p w14:paraId="7C3CCFFF" w14:textId="77777777" w:rsidR="0054471E" w:rsidRPr="00E1553B" w:rsidRDefault="0054471E" w:rsidP="00E454E5">
      <w:pPr>
        <w:numPr>
          <w:ilvl w:val="0"/>
          <w:numId w:val="16"/>
        </w:numPr>
        <w:spacing w:before="0" w:after="0"/>
        <w:ind w:left="709" w:hanging="283"/>
        <w:jc w:val="both"/>
        <w:rPr>
          <w:rFonts w:cstheme="minorHAnsi"/>
          <w:szCs w:val="24"/>
        </w:rPr>
      </w:pPr>
      <w:r w:rsidRPr="00E1553B">
        <w:rPr>
          <w:rFonts w:cstheme="minorHAnsi"/>
          <w:b/>
          <w:szCs w:val="24"/>
        </w:rPr>
        <w:t>az adatkezelés során használt számítógépek az Adatkezelő tulajdonát képezik</w:t>
      </w:r>
      <w:r w:rsidRPr="00E1553B">
        <w:rPr>
          <w:rFonts w:cstheme="minorHAnsi"/>
          <w:szCs w:val="24"/>
        </w:rPr>
        <w:t>, vagy azok fölött tulajdonosi jogkörrel megegyező joggal bír az Adatkezelő;</w:t>
      </w:r>
    </w:p>
    <w:p w14:paraId="78576F1C" w14:textId="77777777" w:rsidR="0054471E" w:rsidRPr="00E1553B" w:rsidRDefault="0054471E" w:rsidP="00E454E5">
      <w:pPr>
        <w:numPr>
          <w:ilvl w:val="0"/>
          <w:numId w:val="16"/>
        </w:numPr>
        <w:spacing w:before="0" w:after="0"/>
        <w:ind w:left="709" w:hanging="283"/>
        <w:jc w:val="both"/>
        <w:rPr>
          <w:rFonts w:cstheme="minorHAnsi"/>
          <w:b/>
          <w:szCs w:val="24"/>
        </w:rPr>
      </w:pPr>
      <w:r w:rsidRPr="00E1553B">
        <w:rPr>
          <w:rFonts w:cstheme="minorHAnsi"/>
          <w:szCs w:val="24"/>
        </w:rPr>
        <w:t xml:space="preserve">amennyiben </w:t>
      </w:r>
      <w:r w:rsidRPr="00E1553B">
        <w:rPr>
          <w:rFonts w:cstheme="minorHAnsi"/>
          <w:b/>
          <w:szCs w:val="24"/>
        </w:rPr>
        <w:t>az adatkezelés célja megvalósult</w:t>
      </w:r>
      <w:r w:rsidRPr="00E1553B">
        <w:rPr>
          <w:rFonts w:cstheme="minorHAnsi"/>
          <w:szCs w:val="24"/>
        </w:rPr>
        <w:t xml:space="preserve">, az adatkezelés határideje letelt, úgy az </w:t>
      </w:r>
      <w:r w:rsidRPr="00E1553B">
        <w:rPr>
          <w:rFonts w:cstheme="minorHAnsi"/>
          <w:b/>
          <w:szCs w:val="24"/>
        </w:rPr>
        <w:t>adatot tartalmazó fájl visszaállíthatatlanul törlésre kerül, az adat újra vissza nem nyerhető;</w:t>
      </w:r>
    </w:p>
    <w:p w14:paraId="1022269B" w14:textId="06EA8682" w:rsidR="0054471E" w:rsidRPr="00E1553B" w:rsidRDefault="0054471E" w:rsidP="00E454E5">
      <w:pPr>
        <w:numPr>
          <w:ilvl w:val="0"/>
          <w:numId w:val="16"/>
        </w:numPr>
        <w:spacing w:before="0" w:after="0"/>
        <w:ind w:left="709" w:hanging="283"/>
        <w:jc w:val="both"/>
        <w:rPr>
          <w:rFonts w:cstheme="minorHAnsi"/>
          <w:b/>
          <w:szCs w:val="24"/>
        </w:rPr>
      </w:pPr>
      <w:r w:rsidRPr="00E1553B">
        <w:rPr>
          <w:rFonts w:cstheme="minorHAnsi"/>
          <w:b/>
          <w:szCs w:val="24"/>
        </w:rPr>
        <w:t>a személyes adatokat kezelő hálózaton</w:t>
      </w:r>
      <w:r w:rsidR="006713C1">
        <w:rPr>
          <w:rFonts w:cstheme="minorHAnsi"/>
          <w:b/>
          <w:szCs w:val="24"/>
        </w:rPr>
        <w:t xml:space="preserve"> (munkaállomáson)</w:t>
      </w:r>
      <w:r w:rsidRPr="00E1553B">
        <w:rPr>
          <w:rFonts w:cstheme="minorHAnsi"/>
          <w:b/>
          <w:szCs w:val="24"/>
        </w:rPr>
        <w:t xml:space="preserve"> a vírusvéde</w:t>
      </w:r>
      <w:r w:rsidR="006713C1">
        <w:rPr>
          <w:rFonts w:cstheme="minorHAnsi"/>
          <w:b/>
          <w:szCs w:val="24"/>
        </w:rPr>
        <w:t>lemről folyamatosan gondoskodik.</w:t>
      </w:r>
    </w:p>
    <w:p w14:paraId="61892627" w14:textId="77777777" w:rsidR="005D77A0" w:rsidRPr="00B65860" w:rsidRDefault="005D77A0" w:rsidP="00A1019E">
      <w:pPr>
        <w:jc w:val="both"/>
        <w:rPr>
          <w:rFonts w:cstheme="minorHAnsi"/>
          <w:b/>
          <w:i/>
        </w:rPr>
      </w:pPr>
      <w:r w:rsidRPr="00B65860">
        <w:rPr>
          <w:rFonts w:cstheme="minorHAnsi"/>
          <w:b/>
          <w:i/>
        </w:rPr>
        <w:t xml:space="preserve">8.2.2. Logikai kontroll </w:t>
      </w:r>
    </w:p>
    <w:p w14:paraId="6AC0B334" w14:textId="77777777" w:rsidR="00544527" w:rsidRPr="00B65860" w:rsidRDefault="00544527" w:rsidP="00A1019E">
      <w:pPr>
        <w:jc w:val="both"/>
        <w:rPr>
          <w:rFonts w:cstheme="minorHAnsi"/>
          <w:u w:val="single"/>
        </w:rPr>
      </w:pPr>
      <w:r w:rsidRPr="00B65860">
        <w:rPr>
          <w:rFonts w:cstheme="minorHAnsi"/>
          <w:u w:val="single"/>
        </w:rPr>
        <w:t>Szervezetünknél az alábbi logikai kontrollok kerültek bevezetésre:</w:t>
      </w:r>
    </w:p>
    <w:p w14:paraId="7DA7AFEC" w14:textId="77777777" w:rsidR="005D77A0" w:rsidRPr="00B65860" w:rsidRDefault="00544527" w:rsidP="00E454E5">
      <w:pPr>
        <w:pStyle w:val="Listaszerbekezds"/>
        <w:numPr>
          <w:ilvl w:val="0"/>
          <w:numId w:val="30"/>
        </w:numPr>
        <w:ind w:left="426" w:firstLine="0"/>
        <w:jc w:val="both"/>
        <w:rPr>
          <w:rFonts w:cstheme="minorHAnsi"/>
        </w:rPr>
      </w:pPr>
      <w:r w:rsidRPr="00B65860">
        <w:rPr>
          <w:rFonts w:cstheme="minorHAnsi"/>
        </w:rPr>
        <w:t>Jelszó-házirend</w:t>
      </w:r>
    </w:p>
    <w:p w14:paraId="2514EF5D" w14:textId="12E2D0D0" w:rsidR="00544527" w:rsidRPr="00B65860" w:rsidRDefault="00544527" w:rsidP="00E454E5">
      <w:pPr>
        <w:pStyle w:val="Listaszerbekezds"/>
        <w:numPr>
          <w:ilvl w:val="0"/>
          <w:numId w:val="30"/>
        </w:numPr>
        <w:ind w:left="426" w:firstLine="0"/>
        <w:jc w:val="both"/>
        <w:rPr>
          <w:rFonts w:cstheme="minorHAnsi"/>
        </w:rPr>
      </w:pPr>
      <w:r w:rsidRPr="00B65860">
        <w:rPr>
          <w:rFonts w:cstheme="minorHAnsi"/>
        </w:rPr>
        <w:t xml:space="preserve">Jogosultságkezelés rendje </w:t>
      </w:r>
    </w:p>
    <w:p w14:paraId="5075F959" w14:textId="77777777" w:rsidR="0054471E" w:rsidRPr="00B65860" w:rsidRDefault="0054471E" w:rsidP="00E454E5">
      <w:pPr>
        <w:jc w:val="both"/>
        <w:rPr>
          <w:rFonts w:cstheme="minorHAnsi"/>
          <w:szCs w:val="24"/>
        </w:rPr>
      </w:pPr>
      <w:r w:rsidRPr="00B65860">
        <w:rPr>
          <w:rFonts w:cstheme="minorHAnsi"/>
          <w:b/>
          <w:szCs w:val="24"/>
        </w:rPr>
        <w:t>A jogosultságkezelés szabályozásának célja, hogy a kiosztott jogosultságok pontosan nyomon követhetőek legyenek, dokumentált formában megőrzésre kerüljenek, valamint az egyes jogosultságokkal rendelkező személyek tevékenysége és az általuk felhasznált adatok köre ellenőrizhető legyen.</w:t>
      </w:r>
      <w:r w:rsidRPr="00B65860">
        <w:rPr>
          <w:rFonts w:cstheme="minorHAnsi"/>
          <w:szCs w:val="24"/>
        </w:rPr>
        <w:t xml:space="preserve"> Ezen adatok naprakészsége nagymértékben hozzásegíti Adatkezelőt a tőle elvárt, illetve általa elérhető biztonsági szint teljesítéséhez, továbbá az informatikai hálózat törvényi és szakmai normák szerinti üzemeltetéséhez.</w:t>
      </w:r>
    </w:p>
    <w:p w14:paraId="64C4884A" w14:textId="2F924BA2" w:rsidR="0054471E" w:rsidRPr="00B65860" w:rsidRDefault="0054471E" w:rsidP="00A1019E">
      <w:pPr>
        <w:tabs>
          <w:tab w:val="left" w:pos="851"/>
        </w:tabs>
        <w:jc w:val="both"/>
        <w:rPr>
          <w:rFonts w:cstheme="minorHAnsi"/>
          <w:b/>
          <w:szCs w:val="24"/>
        </w:rPr>
      </w:pPr>
      <w:r w:rsidRPr="00E1553B">
        <w:rPr>
          <w:rFonts w:cstheme="minorHAnsi"/>
          <w:b/>
          <w:szCs w:val="24"/>
        </w:rPr>
        <w:t>Az informatikai rendszer</w:t>
      </w:r>
      <w:r w:rsidR="00DD58FD">
        <w:rPr>
          <w:rFonts w:cstheme="minorHAnsi"/>
          <w:b/>
          <w:szCs w:val="24"/>
        </w:rPr>
        <w:t>ek</w:t>
      </w:r>
      <w:r w:rsidRPr="00E1553B">
        <w:rPr>
          <w:rFonts w:cstheme="minorHAnsi"/>
          <w:b/>
          <w:szCs w:val="24"/>
        </w:rPr>
        <w:t xml:space="preserve">ben (pl.: </w:t>
      </w:r>
      <w:r w:rsidR="00F92A83">
        <w:rPr>
          <w:rFonts w:cstheme="minorHAnsi"/>
          <w:b/>
          <w:szCs w:val="24"/>
        </w:rPr>
        <w:t xml:space="preserve">ASP-rendszer, </w:t>
      </w:r>
      <w:proofErr w:type="gramStart"/>
      <w:r w:rsidR="00F92A83">
        <w:rPr>
          <w:rFonts w:cstheme="minorHAnsi"/>
          <w:b/>
          <w:szCs w:val="24"/>
        </w:rPr>
        <w:t>ebr42-rendszer,</w:t>
      </w:r>
      <w:proofErr w:type="gramEnd"/>
      <w:r w:rsidR="00F92A83">
        <w:rPr>
          <w:rFonts w:cstheme="minorHAnsi"/>
          <w:b/>
          <w:szCs w:val="24"/>
        </w:rPr>
        <w:t xml:space="preserve"> </w:t>
      </w:r>
      <w:r w:rsidRPr="00E1553B">
        <w:rPr>
          <w:rFonts w:cstheme="minorHAnsi"/>
          <w:b/>
          <w:szCs w:val="24"/>
        </w:rPr>
        <w:t>stb.) a jogosultságok változásait (létező jogosultságok, új jogosultságok kiosztása, módosítása, megszűnése) dokumentálni kell.</w:t>
      </w:r>
    </w:p>
    <w:p w14:paraId="62AD74E5" w14:textId="77777777" w:rsidR="0054471E" w:rsidRPr="00B65860" w:rsidRDefault="0054471E" w:rsidP="00A1019E">
      <w:pPr>
        <w:jc w:val="both"/>
        <w:rPr>
          <w:rFonts w:cstheme="minorHAnsi"/>
          <w:szCs w:val="24"/>
        </w:rPr>
      </w:pPr>
      <w:r w:rsidRPr="00B65860">
        <w:rPr>
          <w:rFonts w:cstheme="minorHAnsi"/>
          <w:szCs w:val="24"/>
        </w:rPr>
        <w:t>A személyes adatok biztonsága érdekében Adatkezelő az alábbi jogosultságkezelési előírásokat alkalmazza:</w:t>
      </w:r>
    </w:p>
    <w:p w14:paraId="336A5241" w14:textId="77777777" w:rsidR="0054471E" w:rsidRPr="00B65860" w:rsidRDefault="0054471E" w:rsidP="00E454E5">
      <w:pPr>
        <w:numPr>
          <w:ilvl w:val="2"/>
          <w:numId w:val="7"/>
        </w:numPr>
        <w:spacing w:before="0" w:after="0"/>
        <w:ind w:left="851" w:hanging="425"/>
        <w:jc w:val="both"/>
        <w:rPr>
          <w:rFonts w:cstheme="minorHAnsi"/>
          <w:szCs w:val="24"/>
        </w:rPr>
      </w:pPr>
      <w:r w:rsidRPr="00B65860">
        <w:rPr>
          <w:rFonts w:cstheme="minorHAnsi"/>
          <w:b/>
          <w:szCs w:val="24"/>
        </w:rPr>
        <w:t>Új jogosultság beállítását</w:t>
      </w:r>
      <w:r w:rsidRPr="00B65860">
        <w:rPr>
          <w:rFonts w:cstheme="minorHAnsi"/>
          <w:szCs w:val="24"/>
        </w:rPr>
        <w:t xml:space="preserve">, illetve jogosultság megváltoztatását a jogosultság birtokosának felhatalmazása alapján a </w:t>
      </w:r>
      <w:r w:rsidRPr="00B65860">
        <w:rPr>
          <w:rFonts w:cstheme="minorHAnsi"/>
          <w:b/>
          <w:szCs w:val="24"/>
        </w:rPr>
        <w:t>rendszergazda végzi</w:t>
      </w:r>
      <w:r w:rsidRPr="00B65860">
        <w:rPr>
          <w:rFonts w:cstheme="minorHAnsi"/>
          <w:szCs w:val="24"/>
        </w:rPr>
        <w:t>.</w:t>
      </w:r>
    </w:p>
    <w:p w14:paraId="10E25205" w14:textId="77777777" w:rsidR="0054471E" w:rsidRPr="00B65860" w:rsidRDefault="0054471E" w:rsidP="00E454E5">
      <w:pPr>
        <w:numPr>
          <w:ilvl w:val="2"/>
          <w:numId w:val="7"/>
        </w:numPr>
        <w:spacing w:before="0" w:after="0"/>
        <w:ind w:left="851" w:hanging="425"/>
        <w:jc w:val="both"/>
        <w:rPr>
          <w:rFonts w:cstheme="minorHAnsi"/>
          <w:szCs w:val="24"/>
        </w:rPr>
      </w:pPr>
      <w:r w:rsidRPr="00B65860">
        <w:rPr>
          <w:rFonts w:cstheme="minorHAnsi"/>
          <w:szCs w:val="24"/>
        </w:rPr>
        <w:t xml:space="preserve">A jogosultságok megállapítása során </w:t>
      </w:r>
      <w:r w:rsidRPr="00B65860">
        <w:rPr>
          <w:rFonts w:cstheme="minorHAnsi"/>
          <w:b/>
          <w:szCs w:val="24"/>
        </w:rPr>
        <w:t>kizárólag a munkavégzéshez szükséges és elégséges jogosultságokat kell kiosztani</w:t>
      </w:r>
      <w:r w:rsidRPr="00B65860">
        <w:rPr>
          <w:rFonts w:cstheme="minorHAnsi"/>
          <w:szCs w:val="24"/>
        </w:rPr>
        <w:t>.</w:t>
      </w:r>
    </w:p>
    <w:p w14:paraId="55714B74" w14:textId="77777777" w:rsidR="0054471E" w:rsidRPr="00B65860" w:rsidRDefault="0054471E" w:rsidP="00E454E5">
      <w:pPr>
        <w:numPr>
          <w:ilvl w:val="2"/>
          <w:numId w:val="7"/>
        </w:numPr>
        <w:spacing w:before="0" w:after="0"/>
        <w:ind w:left="851" w:hanging="425"/>
        <w:jc w:val="both"/>
        <w:rPr>
          <w:rFonts w:cstheme="minorHAnsi"/>
          <w:szCs w:val="24"/>
        </w:rPr>
      </w:pPr>
      <w:r w:rsidRPr="00B65860">
        <w:rPr>
          <w:rFonts w:cstheme="minorHAnsi"/>
          <w:b/>
          <w:szCs w:val="24"/>
        </w:rPr>
        <w:t>El kell kerülni, hogy teljes hozzáférést, illetve adminisztrátori jogosultságokat kapjanak más munkát végző</w:t>
      </w:r>
      <w:r w:rsidRPr="00B65860">
        <w:rPr>
          <w:rFonts w:cstheme="minorHAnsi"/>
          <w:szCs w:val="24"/>
        </w:rPr>
        <w:t xml:space="preserve">, illetve a jogosultság birtoklására nem igényt tartó </w:t>
      </w:r>
      <w:r w:rsidRPr="00B65860">
        <w:rPr>
          <w:rFonts w:cstheme="minorHAnsi"/>
          <w:b/>
          <w:szCs w:val="24"/>
        </w:rPr>
        <w:t>személyek</w:t>
      </w:r>
      <w:r w:rsidRPr="00B65860">
        <w:rPr>
          <w:rFonts w:cstheme="minorHAnsi"/>
          <w:szCs w:val="24"/>
        </w:rPr>
        <w:t>.</w:t>
      </w:r>
    </w:p>
    <w:p w14:paraId="76687F79" w14:textId="77777777" w:rsidR="0054471E" w:rsidRPr="00B65860" w:rsidRDefault="0054471E" w:rsidP="00E454E5">
      <w:pPr>
        <w:numPr>
          <w:ilvl w:val="2"/>
          <w:numId w:val="7"/>
        </w:numPr>
        <w:spacing w:before="0" w:after="0"/>
        <w:ind w:left="851" w:hanging="425"/>
        <w:jc w:val="both"/>
        <w:rPr>
          <w:rFonts w:cstheme="minorHAnsi"/>
          <w:szCs w:val="24"/>
        </w:rPr>
      </w:pPr>
      <w:r w:rsidRPr="00B65860">
        <w:rPr>
          <w:rFonts w:cstheme="minorHAnsi"/>
          <w:b/>
          <w:szCs w:val="24"/>
        </w:rPr>
        <w:t>Adminisztrátori jogosultsággal rendelkező nevesített felhasználót kell alkalmazni a rendszer adminisztrálása érdekében minden esetben, ahol ez lehetséges.</w:t>
      </w:r>
      <w:r w:rsidRPr="00B65860">
        <w:rPr>
          <w:rFonts w:cstheme="minorHAnsi"/>
          <w:szCs w:val="24"/>
        </w:rPr>
        <w:t xml:space="preserve"> A nem nevesített rendszergazdai jelszavakat zárt borítékban, felbontást gátló módon, aláírva kell tárolni. Ezek használatát az adatkezelő vezető tisztségviselője vagy akadályoztatása esetén helyettesítési rend szerinti helyettese </w:t>
      </w:r>
      <w:r w:rsidRPr="00B65860">
        <w:rPr>
          <w:rFonts w:cstheme="minorHAnsi"/>
          <w:szCs w:val="24"/>
        </w:rPr>
        <w:lastRenderedPageBreak/>
        <w:t>engedélyezheti. A nem nevesített felhasználói jogosultságok használatát indokolni és dokumentálni kell.</w:t>
      </w:r>
    </w:p>
    <w:p w14:paraId="21EF3919" w14:textId="77777777" w:rsidR="0054471E" w:rsidRPr="00E454E5" w:rsidRDefault="0054471E" w:rsidP="00E454E5">
      <w:pPr>
        <w:numPr>
          <w:ilvl w:val="2"/>
          <w:numId w:val="7"/>
        </w:numPr>
        <w:spacing w:before="0" w:after="0"/>
        <w:ind w:left="851" w:hanging="425"/>
        <w:jc w:val="both"/>
        <w:rPr>
          <w:rFonts w:cstheme="minorHAnsi"/>
          <w:b/>
          <w:szCs w:val="24"/>
        </w:rPr>
      </w:pPr>
      <w:r w:rsidRPr="00B65860">
        <w:rPr>
          <w:rFonts w:cstheme="minorHAnsi"/>
          <w:b/>
          <w:szCs w:val="24"/>
        </w:rPr>
        <w:t>Külső – karbantartó vagy fejlesztő – cég alkalmazottja folyamatosan működő, korlátlan időre</w:t>
      </w:r>
      <w:r w:rsidRPr="00E454E5">
        <w:rPr>
          <w:rFonts w:cstheme="minorHAnsi"/>
          <w:b/>
          <w:szCs w:val="24"/>
        </w:rPr>
        <w:t xml:space="preserve"> </w:t>
      </w:r>
      <w:r w:rsidRPr="00B65860">
        <w:rPr>
          <w:rFonts w:cstheme="minorHAnsi"/>
          <w:b/>
          <w:szCs w:val="24"/>
        </w:rPr>
        <w:t>szóló hozzáférési jogosultsággal nem rendelkezhet</w:t>
      </w:r>
      <w:r w:rsidRPr="00E454E5">
        <w:rPr>
          <w:rFonts w:cstheme="minorHAnsi"/>
          <w:b/>
          <w:szCs w:val="24"/>
        </w:rPr>
        <w:t>.</w:t>
      </w:r>
    </w:p>
    <w:p w14:paraId="716E3C89" w14:textId="77777777" w:rsidR="0054471E" w:rsidRPr="00B65860" w:rsidRDefault="0054471E" w:rsidP="00A1019E">
      <w:pPr>
        <w:rPr>
          <w:rFonts w:cstheme="minorHAnsi"/>
          <w:b/>
          <w:u w:val="single"/>
        </w:rPr>
      </w:pPr>
      <w:r w:rsidRPr="00B65860">
        <w:rPr>
          <w:rFonts w:cstheme="minorHAnsi"/>
          <w:b/>
          <w:u w:val="single"/>
        </w:rPr>
        <w:t>Jogosultságkezelési folyamat</w:t>
      </w:r>
    </w:p>
    <w:p w14:paraId="2D154669" w14:textId="6C83FE32" w:rsidR="0054471E" w:rsidRPr="00B65860" w:rsidRDefault="0054471E" w:rsidP="00A1019E">
      <w:pPr>
        <w:jc w:val="both"/>
        <w:rPr>
          <w:rFonts w:cstheme="minorHAnsi"/>
          <w:szCs w:val="24"/>
        </w:rPr>
      </w:pPr>
      <w:r w:rsidRPr="00B65860">
        <w:rPr>
          <w:rFonts w:cstheme="minorHAnsi"/>
          <w:b/>
          <w:szCs w:val="24"/>
        </w:rPr>
        <w:t>Jogosultság igényléséhez vagy módosításához igénylőlapot kell kitölteni.</w:t>
      </w:r>
      <w:r w:rsidRPr="00B65860">
        <w:rPr>
          <w:rFonts w:cstheme="minorHAnsi"/>
          <w:szCs w:val="24"/>
        </w:rPr>
        <w:t xml:space="preserve"> Az igénylőlapot </w:t>
      </w:r>
      <w:r w:rsidRPr="00B65860">
        <w:rPr>
          <w:rFonts w:cstheme="minorHAnsi"/>
          <w:b/>
          <w:szCs w:val="24"/>
        </w:rPr>
        <w:t xml:space="preserve">a szervezet vezetőjével kell írásban </w:t>
      </w:r>
      <w:proofErr w:type="spellStart"/>
      <w:r w:rsidRPr="00B65860">
        <w:rPr>
          <w:rFonts w:cstheme="minorHAnsi"/>
          <w:b/>
          <w:szCs w:val="24"/>
        </w:rPr>
        <w:t>jóváhagyatni</w:t>
      </w:r>
      <w:proofErr w:type="spellEnd"/>
      <w:r w:rsidRPr="00B65860">
        <w:rPr>
          <w:rFonts w:cstheme="minorHAnsi"/>
          <w:szCs w:val="24"/>
        </w:rPr>
        <w:t xml:space="preserve">, majd továbbítani kell a rendszergazda részére. </w:t>
      </w:r>
    </w:p>
    <w:p w14:paraId="243B00B0" w14:textId="77777777" w:rsidR="0054471E" w:rsidRPr="00B65860" w:rsidRDefault="0054471E" w:rsidP="00A1019E">
      <w:pPr>
        <w:jc w:val="both"/>
        <w:rPr>
          <w:rFonts w:cstheme="minorHAnsi"/>
          <w:szCs w:val="24"/>
        </w:rPr>
      </w:pPr>
      <w:r w:rsidRPr="00B65860">
        <w:rPr>
          <w:rFonts w:cstheme="minorHAnsi"/>
          <w:b/>
          <w:szCs w:val="24"/>
        </w:rPr>
        <w:t>A jóváhagyást követően a rendszergazda beállítja a jogosultságokat</w:t>
      </w:r>
      <w:r w:rsidRPr="00B65860">
        <w:rPr>
          <w:rFonts w:cstheme="minorHAnsi"/>
          <w:szCs w:val="24"/>
        </w:rPr>
        <w:t>, amelyről visszaigazolást küld az igénylő felé.</w:t>
      </w:r>
    </w:p>
    <w:p w14:paraId="069631EA" w14:textId="77777777" w:rsidR="0054471E" w:rsidRPr="00B65860" w:rsidRDefault="0054471E" w:rsidP="00A1019E">
      <w:pPr>
        <w:jc w:val="both"/>
        <w:rPr>
          <w:rFonts w:cstheme="minorHAnsi"/>
          <w:szCs w:val="24"/>
        </w:rPr>
      </w:pPr>
      <w:r w:rsidRPr="00B65860">
        <w:rPr>
          <w:rFonts w:cstheme="minorHAnsi"/>
          <w:szCs w:val="24"/>
        </w:rPr>
        <w:t xml:space="preserve">Amennyiben a jogosultsággal rendelkező </w:t>
      </w:r>
      <w:r w:rsidRPr="00B65860">
        <w:rPr>
          <w:rFonts w:cstheme="minorHAnsi"/>
          <w:b/>
          <w:szCs w:val="24"/>
        </w:rPr>
        <w:t>munkatárs jogviszonya megszűnik</w:t>
      </w:r>
      <w:r w:rsidRPr="00B65860">
        <w:rPr>
          <w:rFonts w:cstheme="minorHAnsi"/>
          <w:szCs w:val="24"/>
        </w:rPr>
        <w:t xml:space="preserve">, vagy az általa ellátandó feladatkör módosul és ezáltal meglévő, ám a feladatkör ellátásához a továbbiakban már nem szükséges jogosultságokat haladéktalanul törölni kell. Ennek érdekében </w:t>
      </w:r>
      <w:r w:rsidRPr="00B65860">
        <w:rPr>
          <w:rFonts w:cstheme="minorHAnsi"/>
          <w:b/>
          <w:szCs w:val="24"/>
        </w:rPr>
        <w:t xml:space="preserve">a munkáltató haladéktalanul kezdeményezi a rendszergazdánál a jogosultság törlését. </w:t>
      </w:r>
      <w:r w:rsidRPr="00B65860">
        <w:rPr>
          <w:rFonts w:cstheme="minorHAnsi"/>
          <w:szCs w:val="24"/>
        </w:rPr>
        <w:t>A törlésről a rendszergazda köteles visszajelzést küldeni.</w:t>
      </w:r>
    </w:p>
    <w:p w14:paraId="4B05868B" w14:textId="77777777" w:rsidR="0054471E" w:rsidRPr="00B65860" w:rsidRDefault="0054471E" w:rsidP="00A1019E">
      <w:pPr>
        <w:jc w:val="both"/>
        <w:rPr>
          <w:rFonts w:cstheme="minorHAnsi"/>
          <w:b/>
          <w:szCs w:val="24"/>
        </w:rPr>
      </w:pPr>
      <w:r w:rsidRPr="00B65860">
        <w:rPr>
          <w:rFonts w:cstheme="minorHAnsi"/>
          <w:b/>
          <w:szCs w:val="24"/>
        </w:rPr>
        <w:t>Áthelyezés esetén a korábbi munkakör feletti munkáltatói jogokat gyakorló felettes és az új munkakör feletti munkáltatói jogokat gyakorló felettes egyetemlegesen kötelesek gondoskodni a régi jogosultságok törlésének, módosításának vagy új jogosultságok felvételének kezdeményezéséről.</w:t>
      </w:r>
    </w:p>
    <w:p w14:paraId="2E07669A" w14:textId="77777777" w:rsidR="0054471E" w:rsidRPr="00B65860" w:rsidRDefault="0054471E" w:rsidP="00A1019E">
      <w:pPr>
        <w:jc w:val="both"/>
        <w:rPr>
          <w:rFonts w:cstheme="minorHAnsi"/>
          <w:b/>
          <w:szCs w:val="24"/>
        </w:rPr>
      </w:pPr>
      <w:r w:rsidRPr="00B65860">
        <w:rPr>
          <w:rFonts w:cstheme="minorHAnsi"/>
          <w:szCs w:val="24"/>
        </w:rPr>
        <w:t xml:space="preserve">Az informatikai rendszerben a kilépő felhasználók profiljait fel kell függeszteni, használaton kívül kell helyezni. </w:t>
      </w:r>
      <w:r w:rsidRPr="00B65860">
        <w:rPr>
          <w:rFonts w:cstheme="minorHAnsi"/>
          <w:b/>
          <w:szCs w:val="24"/>
        </w:rPr>
        <w:t>A felhasználói fiókok törlése a rendszerek ellenőrzését követően történhet meg, ha a törlés nem okoz adatvesztést.</w:t>
      </w:r>
    </w:p>
    <w:p w14:paraId="7EA0356A" w14:textId="77777777" w:rsidR="00544527" w:rsidRPr="00B65860" w:rsidRDefault="00544527" w:rsidP="00A1019E">
      <w:pPr>
        <w:jc w:val="both"/>
        <w:rPr>
          <w:rFonts w:cstheme="minorHAnsi"/>
          <w:b/>
          <w:i/>
        </w:rPr>
      </w:pPr>
      <w:r w:rsidRPr="00B65860">
        <w:rPr>
          <w:rFonts w:cstheme="minorHAnsi"/>
          <w:b/>
          <w:i/>
        </w:rPr>
        <w:t xml:space="preserve">8.2.3. </w:t>
      </w:r>
      <w:r w:rsidR="00CE4286" w:rsidRPr="00B65860">
        <w:rPr>
          <w:rFonts w:cstheme="minorHAnsi"/>
          <w:b/>
          <w:i/>
        </w:rPr>
        <w:t>Adminisztratív kontroll</w:t>
      </w:r>
    </w:p>
    <w:p w14:paraId="632E2535" w14:textId="37F1EBFE" w:rsidR="00CE4286" w:rsidRPr="00B65860" w:rsidRDefault="00CE4286" w:rsidP="00A1019E">
      <w:pPr>
        <w:jc w:val="both"/>
        <w:rPr>
          <w:rFonts w:cstheme="minorHAnsi"/>
        </w:rPr>
      </w:pPr>
      <w:r w:rsidRPr="00B65860">
        <w:rPr>
          <w:rFonts w:cstheme="minorHAnsi"/>
          <w:b/>
        </w:rPr>
        <w:t>Az adminisztratív kontrollokat a szervezet belső szabályozói, rendelkezései, eljárásrendjei tartalmazzák</w:t>
      </w:r>
      <w:r w:rsidRPr="00B65860">
        <w:rPr>
          <w:rFonts w:cstheme="minorHAnsi"/>
        </w:rPr>
        <w:t xml:space="preserve">. </w:t>
      </w:r>
      <w:r w:rsidR="00B65860" w:rsidRPr="00B65860">
        <w:rPr>
          <w:rFonts w:cstheme="minorHAnsi"/>
        </w:rPr>
        <w:t xml:space="preserve">Az </w:t>
      </w:r>
      <w:r w:rsidRPr="00B65860">
        <w:rPr>
          <w:rFonts w:cstheme="minorHAnsi"/>
        </w:rPr>
        <w:t>Adatkezelőnek e körben rendelkeznie szükséges minimálisan egy üzletmenet-folytonossági tervvel, valamint egy katasztrófaelhárítási tervvel.</w:t>
      </w:r>
    </w:p>
    <w:p w14:paraId="7C564C46" w14:textId="77777777" w:rsidR="00D43B47" w:rsidRPr="00B65860" w:rsidRDefault="00D43B47" w:rsidP="00A1019E">
      <w:pPr>
        <w:jc w:val="both"/>
        <w:rPr>
          <w:rFonts w:cstheme="minorHAnsi"/>
        </w:rPr>
      </w:pPr>
      <w:r w:rsidRPr="00B65860">
        <w:rPr>
          <w:rFonts w:cstheme="minorHAnsi"/>
        </w:rPr>
        <w:t>Az adminisztratív kontrollokat a fentieken túl az alábbi dokumentumok tartalmazzák:</w:t>
      </w:r>
    </w:p>
    <w:p w14:paraId="15B91A76" w14:textId="77777777" w:rsidR="00D43B47" w:rsidRPr="00B65860" w:rsidRDefault="00D43B47" w:rsidP="00E454E5">
      <w:pPr>
        <w:pStyle w:val="Listaszerbekezds"/>
        <w:numPr>
          <w:ilvl w:val="0"/>
          <w:numId w:val="33"/>
        </w:numPr>
        <w:ind w:left="426" w:firstLine="0"/>
        <w:jc w:val="both"/>
        <w:rPr>
          <w:rFonts w:cstheme="minorHAnsi"/>
        </w:rPr>
      </w:pPr>
      <w:r w:rsidRPr="00B65860">
        <w:rPr>
          <w:rFonts w:cstheme="minorHAnsi"/>
        </w:rPr>
        <w:t>Szervezeti és működési szabályzat,</w:t>
      </w:r>
    </w:p>
    <w:p w14:paraId="7938CC3F" w14:textId="08F30189" w:rsidR="00D43B47" w:rsidRPr="00B65860" w:rsidRDefault="00D43B47" w:rsidP="00E454E5">
      <w:pPr>
        <w:pStyle w:val="Listaszerbekezds"/>
        <w:numPr>
          <w:ilvl w:val="0"/>
          <w:numId w:val="33"/>
        </w:numPr>
        <w:ind w:left="426" w:firstLine="0"/>
        <w:jc w:val="both"/>
        <w:rPr>
          <w:rFonts w:cstheme="minorHAnsi"/>
        </w:rPr>
      </w:pPr>
      <w:r w:rsidRPr="00B65860">
        <w:rPr>
          <w:rFonts w:cstheme="minorHAnsi"/>
        </w:rPr>
        <w:t>Alapító okirat</w:t>
      </w:r>
      <w:r w:rsidR="00B65860" w:rsidRPr="00B65860">
        <w:rPr>
          <w:rFonts w:cstheme="minorHAnsi"/>
        </w:rPr>
        <w:t>,</w:t>
      </w:r>
      <w:r w:rsidRPr="00B65860">
        <w:rPr>
          <w:rFonts w:cstheme="minorHAnsi"/>
        </w:rPr>
        <w:t xml:space="preserve"> </w:t>
      </w:r>
    </w:p>
    <w:p w14:paraId="1300939C" w14:textId="47915758" w:rsidR="00D43B47" w:rsidRDefault="00DD58FD" w:rsidP="00E454E5">
      <w:pPr>
        <w:pStyle w:val="Listaszerbekezds"/>
        <w:numPr>
          <w:ilvl w:val="0"/>
          <w:numId w:val="33"/>
        </w:numPr>
        <w:ind w:left="426" w:firstLine="0"/>
        <w:jc w:val="both"/>
        <w:rPr>
          <w:rFonts w:cstheme="minorHAnsi"/>
        </w:rPr>
      </w:pPr>
      <w:r>
        <w:rPr>
          <w:rFonts w:cstheme="minorHAnsi"/>
        </w:rPr>
        <w:t>Iratkezelési szabályzat,</w:t>
      </w:r>
    </w:p>
    <w:p w14:paraId="438CE5B3" w14:textId="2FB34D52" w:rsidR="00DD58FD" w:rsidRDefault="00DD58FD" w:rsidP="00E454E5">
      <w:pPr>
        <w:pStyle w:val="Listaszerbekezds"/>
        <w:numPr>
          <w:ilvl w:val="0"/>
          <w:numId w:val="33"/>
        </w:numPr>
        <w:ind w:left="426" w:firstLine="0"/>
        <w:jc w:val="both"/>
        <w:rPr>
          <w:rFonts w:cstheme="minorHAnsi"/>
        </w:rPr>
      </w:pPr>
      <w:r>
        <w:rPr>
          <w:rFonts w:cstheme="minorHAnsi"/>
        </w:rPr>
        <w:t>Számviteli politika és annak mellékletei (különösen: pénzkezelési szabályzat),</w:t>
      </w:r>
    </w:p>
    <w:p w14:paraId="0CAA0747" w14:textId="5A79B234" w:rsidR="00DD58FD" w:rsidRPr="00DD58FD" w:rsidRDefault="00DD58FD" w:rsidP="00E454E5">
      <w:pPr>
        <w:pStyle w:val="Listaszerbekezds"/>
        <w:numPr>
          <w:ilvl w:val="0"/>
          <w:numId w:val="33"/>
        </w:numPr>
        <w:ind w:left="426" w:firstLine="0"/>
        <w:jc w:val="both"/>
        <w:rPr>
          <w:rFonts w:cstheme="minorHAnsi"/>
        </w:rPr>
      </w:pPr>
      <w:r>
        <w:rPr>
          <w:rFonts w:cstheme="minorHAnsi"/>
        </w:rPr>
        <w:t>Belső kontroll-szabályzatok.</w:t>
      </w:r>
    </w:p>
    <w:p w14:paraId="7A2D90FB" w14:textId="77777777" w:rsidR="00D43B47" w:rsidRPr="00B65860" w:rsidRDefault="00D43B47" w:rsidP="00A1019E">
      <w:pPr>
        <w:jc w:val="both"/>
        <w:rPr>
          <w:rFonts w:cstheme="minorHAnsi"/>
        </w:rPr>
      </w:pPr>
      <w:r w:rsidRPr="00B65860">
        <w:rPr>
          <w:rFonts w:cstheme="minorHAnsi"/>
          <w:b/>
        </w:rPr>
        <w:t>Az adminisztratív védelem biztosítása érdekében szervezetünk rendszeresen, de legalább évi egy alkalommal adatbiztonsági tudatossággal összefüggő képzést tart</w:t>
      </w:r>
      <w:r w:rsidRPr="00B65860">
        <w:rPr>
          <w:rFonts w:cstheme="minorHAnsi"/>
        </w:rPr>
        <w:t>, amelyen valamennyi, a szervezet által alkalmazott munkatárs köteles részt venni.</w:t>
      </w:r>
    </w:p>
    <w:p w14:paraId="411FE2E5" w14:textId="77777777" w:rsidR="009F4CB3" w:rsidRPr="00B65860" w:rsidRDefault="004F203D" w:rsidP="00A1019E">
      <w:pPr>
        <w:jc w:val="both"/>
        <w:rPr>
          <w:rFonts w:cstheme="minorHAnsi"/>
        </w:rPr>
      </w:pPr>
      <w:bookmarkStart w:id="1" w:name="_Toc488218146"/>
      <w:r w:rsidRPr="00B65860">
        <w:rPr>
          <w:rFonts w:cstheme="minorHAnsi"/>
        </w:rPr>
        <w:t>A</w:t>
      </w:r>
      <w:r w:rsidR="009A0B60" w:rsidRPr="00B65860">
        <w:rPr>
          <w:rFonts w:cstheme="minorHAnsi"/>
        </w:rPr>
        <w:t xml:space="preserve"> saját eszközön történő munkavégzés (</w:t>
      </w:r>
      <w:proofErr w:type="spellStart"/>
      <w:r w:rsidR="009A0B60" w:rsidRPr="00B65860">
        <w:rPr>
          <w:rFonts w:cstheme="minorHAnsi"/>
        </w:rPr>
        <w:t>Bring</w:t>
      </w:r>
      <w:proofErr w:type="spellEnd"/>
      <w:r w:rsidR="009A0B60" w:rsidRPr="00B65860">
        <w:rPr>
          <w:rFonts w:cstheme="minorHAnsi"/>
        </w:rPr>
        <w:t xml:space="preserve"> </w:t>
      </w:r>
      <w:proofErr w:type="spellStart"/>
      <w:r w:rsidR="009A0B60" w:rsidRPr="00B65860">
        <w:rPr>
          <w:rFonts w:cstheme="minorHAnsi"/>
        </w:rPr>
        <w:t>Your</w:t>
      </w:r>
      <w:proofErr w:type="spellEnd"/>
      <w:r w:rsidR="009A0B60" w:rsidRPr="00B65860">
        <w:rPr>
          <w:rFonts w:cstheme="minorHAnsi"/>
        </w:rPr>
        <w:t xml:space="preserve"> </w:t>
      </w:r>
      <w:proofErr w:type="spellStart"/>
      <w:r w:rsidR="009A0B60" w:rsidRPr="00B65860">
        <w:rPr>
          <w:rFonts w:cstheme="minorHAnsi"/>
        </w:rPr>
        <w:t>Own</w:t>
      </w:r>
      <w:proofErr w:type="spellEnd"/>
      <w:r w:rsidR="009A0B60" w:rsidRPr="00B65860">
        <w:rPr>
          <w:rFonts w:cstheme="minorHAnsi"/>
        </w:rPr>
        <w:t xml:space="preserve"> </w:t>
      </w:r>
      <w:proofErr w:type="spellStart"/>
      <w:r w:rsidR="009A0B60" w:rsidRPr="00B65860">
        <w:rPr>
          <w:rFonts w:cstheme="minorHAnsi"/>
        </w:rPr>
        <w:t>Device</w:t>
      </w:r>
      <w:proofErr w:type="spellEnd"/>
      <w:r w:rsidR="009A0B60" w:rsidRPr="00B65860">
        <w:rPr>
          <w:rFonts w:cstheme="minorHAnsi"/>
        </w:rPr>
        <w:t>;</w:t>
      </w:r>
      <w:r w:rsidRPr="00B65860">
        <w:rPr>
          <w:rFonts w:cstheme="minorHAnsi"/>
        </w:rPr>
        <w:t xml:space="preserve"> </w:t>
      </w:r>
      <w:proofErr w:type="spellStart"/>
      <w:r w:rsidRPr="00B65860">
        <w:rPr>
          <w:rFonts w:cstheme="minorHAnsi"/>
        </w:rPr>
        <w:t>BYOD</w:t>
      </w:r>
      <w:proofErr w:type="spellEnd"/>
      <w:r w:rsidR="009A0B60" w:rsidRPr="00B65860">
        <w:rPr>
          <w:rFonts w:cstheme="minorHAnsi"/>
        </w:rPr>
        <w:t>)</w:t>
      </w:r>
      <w:r w:rsidRPr="00B65860">
        <w:rPr>
          <w:rFonts w:cstheme="minorHAnsi"/>
        </w:rPr>
        <w:t xml:space="preserve"> </w:t>
      </w:r>
      <w:r w:rsidR="009A0B60" w:rsidRPr="00B65860">
        <w:rPr>
          <w:rFonts w:cstheme="minorHAnsi"/>
        </w:rPr>
        <w:t xml:space="preserve">szervezetünknél tilos, csakúgy, mint a szervezet eszközeinek magáncélú használata. </w:t>
      </w:r>
    </w:p>
    <w:p w14:paraId="7F5052D0" w14:textId="6CAE832C" w:rsidR="004F203D" w:rsidRPr="00B65860" w:rsidRDefault="009A0B60" w:rsidP="00A1019E">
      <w:pPr>
        <w:jc w:val="both"/>
        <w:rPr>
          <w:rFonts w:cstheme="minorHAnsi"/>
        </w:rPr>
      </w:pPr>
      <w:r w:rsidRPr="00B65860">
        <w:rPr>
          <w:rFonts w:cstheme="minorHAnsi"/>
        </w:rPr>
        <w:t xml:space="preserve">A szervezet által a dolgozó részére </w:t>
      </w:r>
      <w:r w:rsidR="009F4CB3" w:rsidRPr="00B65860">
        <w:rPr>
          <w:rFonts w:cstheme="minorHAnsi"/>
        </w:rPr>
        <w:t xml:space="preserve">biztosított </w:t>
      </w:r>
      <w:r w:rsidRPr="00B65860">
        <w:rPr>
          <w:rFonts w:cstheme="minorHAnsi"/>
        </w:rPr>
        <w:t>valamennyi eszközön (</w:t>
      </w:r>
      <w:proofErr w:type="gramStart"/>
      <w:r w:rsidRPr="00B65860">
        <w:rPr>
          <w:rFonts w:cstheme="minorHAnsi"/>
        </w:rPr>
        <w:t>ide értve</w:t>
      </w:r>
      <w:proofErr w:type="gramEnd"/>
      <w:r w:rsidRPr="00B65860">
        <w:rPr>
          <w:rFonts w:cstheme="minorHAnsi"/>
        </w:rPr>
        <w:t xml:space="preserve"> a</w:t>
      </w:r>
      <w:r w:rsidR="009F4CB3" w:rsidRPr="00B65860">
        <w:rPr>
          <w:rFonts w:cstheme="minorHAnsi"/>
        </w:rPr>
        <w:t xml:space="preserve"> használatra átadott</w:t>
      </w:r>
      <w:r w:rsidR="00B65860" w:rsidRPr="00B65860">
        <w:rPr>
          <w:rFonts w:cstheme="minorHAnsi"/>
        </w:rPr>
        <w:t xml:space="preserve"> mobil eszközöket is) csak az informatikus </w:t>
      </w:r>
      <w:r w:rsidRPr="00B65860">
        <w:rPr>
          <w:rFonts w:cstheme="minorHAnsi"/>
        </w:rPr>
        <w:t>rendelkezik adminisztrátori jogosultságokkal, így az alkalmazások telepítése ellenőrzött, a felhasználó által nem lehetséges. Ezen eszközökön tilos a magáncélú fájlok tárolása.</w:t>
      </w:r>
    </w:p>
    <w:bookmarkEnd w:id="1"/>
    <w:p w14:paraId="4785FDC8" w14:textId="6C4475A6" w:rsidR="00FF46F5" w:rsidRDefault="00FF46F5" w:rsidP="00A1019E">
      <w:pPr>
        <w:jc w:val="both"/>
        <w:rPr>
          <w:rFonts w:ascii="Cambria" w:hAnsi="Cambria"/>
          <w:szCs w:val="24"/>
        </w:rPr>
      </w:pPr>
    </w:p>
    <w:p w14:paraId="7A65C42F" w14:textId="3486901F" w:rsidR="00CB2DEF" w:rsidRPr="00FF46F5" w:rsidRDefault="00DD58FD" w:rsidP="00A1019E">
      <w:pPr>
        <w:pStyle w:val="Cmsor1"/>
        <w:numPr>
          <w:ilvl w:val="0"/>
          <w:numId w:val="3"/>
        </w:numPr>
        <w:ind w:left="0" w:firstLine="0"/>
      </w:pPr>
      <w:r>
        <w:lastRenderedPageBreak/>
        <w:t>A</w:t>
      </w:r>
      <w:r w:rsidR="00CB2DEF">
        <w:t>Z ADATKEZELÉSI TEVÉKENYSÉGEKRE VONATKOZÓ RENDELKEZÉSEK</w:t>
      </w:r>
    </w:p>
    <w:p w14:paraId="2D2439CF" w14:textId="77777777" w:rsidR="00CB2DEF" w:rsidRPr="006E02A5" w:rsidRDefault="0054471E" w:rsidP="00A1019E">
      <w:pPr>
        <w:pStyle w:val="Cmsor2"/>
        <w:rPr>
          <w:caps w:val="0"/>
        </w:rPr>
      </w:pPr>
      <w:r>
        <w:rPr>
          <w:caps w:val="0"/>
        </w:rPr>
        <w:t>9</w:t>
      </w:r>
      <w:r w:rsidR="00CB2DEF">
        <w:rPr>
          <w:caps w:val="0"/>
        </w:rPr>
        <w:t>. Adatkezelő adatkezelési tevékenységei</w:t>
      </w:r>
      <w:r w:rsidR="009659DF">
        <w:rPr>
          <w:caps w:val="0"/>
        </w:rPr>
        <w:t xml:space="preserve"> és az adatkezelési nyilvántartás</w:t>
      </w:r>
      <w:r w:rsidR="009A0B60">
        <w:rPr>
          <w:caps w:val="0"/>
        </w:rPr>
        <w:t>ok</w:t>
      </w:r>
    </w:p>
    <w:p w14:paraId="61CA820E" w14:textId="77777777" w:rsidR="00CB2DEF" w:rsidRPr="009659DF" w:rsidRDefault="009659DF" w:rsidP="00A1019E">
      <w:pPr>
        <w:jc w:val="both"/>
        <w:rPr>
          <w:rFonts w:cstheme="minorHAnsi"/>
          <w:b/>
          <w:szCs w:val="24"/>
        </w:rPr>
      </w:pPr>
      <w:r w:rsidRPr="009659DF">
        <w:rPr>
          <w:rFonts w:cstheme="minorHAnsi"/>
          <w:b/>
          <w:szCs w:val="24"/>
        </w:rPr>
        <w:t xml:space="preserve">Adatkezelő a GDPR 30. cikk (1) bekezdése értelmében köteles az általa végzett adatkezelési tevékenységekről nyilvántartást vezetni. </w:t>
      </w:r>
    </w:p>
    <w:p w14:paraId="30EC3458" w14:textId="77777777" w:rsidR="009659DF" w:rsidRDefault="009659DF" w:rsidP="00A1019E">
      <w:pPr>
        <w:jc w:val="both"/>
        <w:rPr>
          <w:rFonts w:cstheme="minorHAnsi"/>
          <w:szCs w:val="24"/>
        </w:rPr>
      </w:pPr>
      <w:r>
        <w:rPr>
          <w:rFonts w:cstheme="minorHAnsi"/>
          <w:szCs w:val="24"/>
        </w:rPr>
        <w:t>A nyilvántartás az alábbiakat tartalmazza:</w:t>
      </w:r>
    </w:p>
    <w:p w14:paraId="70A0E4F7" w14:textId="1CF1E0A3" w:rsidR="009659DF" w:rsidRPr="009659DF" w:rsidRDefault="009659DF" w:rsidP="00E454E5">
      <w:pPr>
        <w:pStyle w:val="norm"/>
        <w:numPr>
          <w:ilvl w:val="0"/>
          <w:numId w:val="17"/>
        </w:numPr>
        <w:spacing w:before="120" w:beforeAutospacing="0" w:after="0" w:afterAutospacing="0"/>
        <w:ind w:left="709" w:hanging="283"/>
        <w:jc w:val="both"/>
        <w:rPr>
          <w:rFonts w:asciiTheme="minorHAnsi" w:eastAsiaTheme="minorEastAsia" w:hAnsiTheme="minorHAnsi" w:cstheme="minorHAnsi"/>
          <w:sz w:val="20"/>
          <w:lang w:eastAsia="en-US"/>
        </w:rPr>
      </w:pPr>
      <w:r w:rsidRPr="009659DF">
        <w:rPr>
          <w:rFonts w:asciiTheme="minorHAnsi" w:eastAsiaTheme="minorEastAsia" w:hAnsiTheme="minorHAnsi" w:cstheme="minorHAnsi"/>
          <w:b/>
          <w:sz w:val="20"/>
          <w:lang w:eastAsia="en-US"/>
        </w:rPr>
        <w:t xml:space="preserve">az </w:t>
      </w:r>
      <w:r w:rsidR="001F3C94">
        <w:rPr>
          <w:rFonts w:asciiTheme="minorHAnsi" w:eastAsiaTheme="minorEastAsia" w:hAnsiTheme="minorHAnsi" w:cstheme="minorHAnsi"/>
          <w:b/>
          <w:sz w:val="20"/>
          <w:lang w:eastAsia="en-US"/>
        </w:rPr>
        <w:t>A</w:t>
      </w:r>
      <w:r w:rsidRPr="009659DF">
        <w:rPr>
          <w:rFonts w:asciiTheme="minorHAnsi" w:eastAsiaTheme="minorEastAsia" w:hAnsiTheme="minorHAnsi" w:cstheme="minorHAnsi"/>
          <w:b/>
          <w:sz w:val="20"/>
          <w:lang w:eastAsia="en-US"/>
        </w:rPr>
        <w:t>datkezelő neve és elérhetősége</w:t>
      </w:r>
      <w:r w:rsidRPr="009659DF">
        <w:rPr>
          <w:rFonts w:asciiTheme="minorHAnsi" w:eastAsiaTheme="minorEastAsia" w:hAnsiTheme="minorHAnsi" w:cstheme="minorHAnsi"/>
          <w:sz w:val="20"/>
          <w:lang w:eastAsia="en-US"/>
        </w:rPr>
        <w:t xml:space="preserve">, valamint – ha van ilyen – a közös adatkezelőnek, az adatkezelő képviselőjének és az </w:t>
      </w:r>
      <w:r w:rsidRPr="009659DF">
        <w:rPr>
          <w:rFonts w:asciiTheme="minorHAnsi" w:eastAsiaTheme="minorEastAsia" w:hAnsiTheme="minorHAnsi" w:cstheme="minorHAnsi"/>
          <w:b/>
          <w:sz w:val="20"/>
          <w:lang w:eastAsia="en-US"/>
        </w:rPr>
        <w:t>adatvédelmi tisztviselőnek a neve és elérhetősége</w:t>
      </w:r>
      <w:r w:rsidRPr="009659DF">
        <w:rPr>
          <w:rFonts w:asciiTheme="minorHAnsi" w:eastAsiaTheme="minorEastAsia" w:hAnsiTheme="minorHAnsi" w:cstheme="minorHAnsi"/>
          <w:sz w:val="20"/>
          <w:lang w:eastAsia="en-US"/>
        </w:rPr>
        <w:t>;</w:t>
      </w:r>
    </w:p>
    <w:p w14:paraId="677CBF21" w14:textId="77777777" w:rsidR="009659DF" w:rsidRPr="009659DF" w:rsidRDefault="009659DF" w:rsidP="00E454E5">
      <w:pPr>
        <w:pStyle w:val="norm"/>
        <w:numPr>
          <w:ilvl w:val="0"/>
          <w:numId w:val="17"/>
        </w:numPr>
        <w:spacing w:before="120" w:beforeAutospacing="0" w:after="0" w:afterAutospacing="0"/>
        <w:ind w:left="709" w:hanging="283"/>
        <w:jc w:val="both"/>
        <w:rPr>
          <w:rFonts w:asciiTheme="minorHAnsi" w:eastAsiaTheme="minorEastAsia" w:hAnsiTheme="minorHAnsi" w:cstheme="minorHAnsi"/>
          <w:sz w:val="20"/>
          <w:lang w:eastAsia="en-US"/>
        </w:rPr>
      </w:pPr>
      <w:r w:rsidRPr="009659DF">
        <w:rPr>
          <w:rFonts w:asciiTheme="minorHAnsi" w:eastAsiaTheme="minorEastAsia" w:hAnsiTheme="minorHAnsi" w:cstheme="minorHAnsi"/>
          <w:b/>
          <w:sz w:val="20"/>
          <w:lang w:eastAsia="en-US"/>
        </w:rPr>
        <w:t>az adatkezelés céljai</w:t>
      </w:r>
      <w:r w:rsidRPr="009659DF">
        <w:rPr>
          <w:rFonts w:asciiTheme="minorHAnsi" w:eastAsiaTheme="minorEastAsia" w:hAnsiTheme="minorHAnsi" w:cstheme="minorHAnsi"/>
          <w:sz w:val="20"/>
          <w:lang w:eastAsia="en-US"/>
        </w:rPr>
        <w:t>;</w:t>
      </w:r>
    </w:p>
    <w:p w14:paraId="37BD484E" w14:textId="77777777" w:rsidR="009659DF" w:rsidRPr="009659DF" w:rsidRDefault="009659DF" w:rsidP="00E454E5">
      <w:pPr>
        <w:pStyle w:val="norm"/>
        <w:numPr>
          <w:ilvl w:val="0"/>
          <w:numId w:val="17"/>
        </w:numPr>
        <w:spacing w:before="120" w:beforeAutospacing="0" w:after="0" w:afterAutospacing="0"/>
        <w:ind w:left="709" w:hanging="283"/>
        <w:jc w:val="both"/>
        <w:rPr>
          <w:rFonts w:asciiTheme="minorHAnsi" w:eastAsiaTheme="minorEastAsia" w:hAnsiTheme="minorHAnsi" w:cstheme="minorHAnsi"/>
          <w:sz w:val="20"/>
          <w:lang w:eastAsia="en-US"/>
        </w:rPr>
      </w:pPr>
      <w:r w:rsidRPr="009659DF">
        <w:rPr>
          <w:rFonts w:asciiTheme="minorHAnsi" w:eastAsiaTheme="minorEastAsia" w:hAnsiTheme="minorHAnsi" w:cstheme="minorHAnsi"/>
          <w:sz w:val="20"/>
          <w:lang w:eastAsia="en-US"/>
        </w:rPr>
        <w:t xml:space="preserve">az </w:t>
      </w:r>
      <w:r w:rsidRPr="009659DF">
        <w:rPr>
          <w:rFonts w:asciiTheme="minorHAnsi" w:eastAsiaTheme="minorEastAsia" w:hAnsiTheme="minorHAnsi" w:cstheme="minorHAnsi"/>
          <w:b/>
          <w:sz w:val="20"/>
          <w:lang w:eastAsia="en-US"/>
        </w:rPr>
        <w:t>érintettek kategóriáinak</w:t>
      </w:r>
      <w:r w:rsidRPr="009659DF">
        <w:rPr>
          <w:rFonts w:asciiTheme="minorHAnsi" w:eastAsiaTheme="minorEastAsia" w:hAnsiTheme="minorHAnsi" w:cstheme="minorHAnsi"/>
          <w:sz w:val="20"/>
          <w:lang w:eastAsia="en-US"/>
        </w:rPr>
        <w:t xml:space="preserve">, valamint </w:t>
      </w:r>
      <w:r w:rsidRPr="009659DF">
        <w:rPr>
          <w:rFonts w:asciiTheme="minorHAnsi" w:eastAsiaTheme="minorEastAsia" w:hAnsiTheme="minorHAnsi" w:cstheme="minorHAnsi"/>
          <w:b/>
          <w:sz w:val="20"/>
          <w:lang w:eastAsia="en-US"/>
        </w:rPr>
        <w:t>a személyes adatok kategóriáinak ismertetése</w:t>
      </w:r>
      <w:r w:rsidRPr="009659DF">
        <w:rPr>
          <w:rFonts w:asciiTheme="minorHAnsi" w:eastAsiaTheme="minorEastAsia" w:hAnsiTheme="minorHAnsi" w:cstheme="minorHAnsi"/>
          <w:sz w:val="20"/>
          <w:lang w:eastAsia="en-US"/>
        </w:rPr>
        <w:t>;</w:t>
      </w:r>
    </w:p>
    <w:p w14:paraId="738BA0B7" w14:textId="77777777" w:rsidR="009659DF" w:rsidRPr="009659DF" w:rsidRDefault="009659DF" w:rsidP="00E454E5">
      <w:pPr>
        <w:pStyle w:val="norm"/>
        <w:numPr>
          <w:ilvl w:val="0"/>
          <w:numId w:val="17"/>
        </w:numPr>
        <w:spacing w:before="120" w:beforeAutospacing="0" w:after="0" w:afterAutospacing="0"/>
        <w:ind w:left="709" w:hanging="283"/>
        <w:jc w:val="both"/>
        <w:rPr>
          <w:rFonts w:asciiTheme="minorHAnsi" w:eastAsiaTheme="minorEastAsia" w:hAnsiTheme="minorHAnsi" w:cstheme="minorHAnsi"/>
          <w:sz w:val="20"/>
          <w:lang w:eastAsia="en-US"/>
        </w:rPr>
      </w:pPr>
      <w:r w:rsidRPr="009659DF">
        <w:rPr>
          <w:rFonts w:asciiTheme="minorHAnsi" w:eastAsiaTheme="minorEastAsia" w:hAnsiTheme="minorHAnsi" w:cstheme="minorHAnsi"/>
          <w:sz w:val="20"/>
          <w:lang w:eastAsia="en-US"/>
        </w:rPr>
        <w:t xml:space="preserve">olyan címzettek kategóriái, </w:t>
      </w:r>
      <w:r w:rsidRPr="009659DF">
        <w:rPr>
          <w:rFonts w:asciiTheme="minorHAnsi" w:eastAsiaTheme="minorEastAsia" w:hAnsiTheme="minorHAnsi" w:cstheme="minorHAnsi"/>
          <w:b/>
          <w:sz w:val="20"/>
          <w:lang w:eastAsia="en-US"/>
        </w:rPr>
        <w:t>akikkel a személyes adatokat közlik</w:t>
      </w:r>
      <w:r w:rsidRPr="009659DF">
        <w:rPr>
          <w:rFonts w:asciiTheme="minorHAnsi" w:eastAsiaTheme="minorEastAsia" w:hAnsiTheme="minorHAnsi" w:cstheme="minorHAnsi"/>
          <w:sz w:val="20"/>
          <w:lang w:eastAsia="en-US"/>
        </w:rPr>
        <w:t xml:space="preserve"> vagy közölni fogják, ideértve a harmadik országbeli címzetteket vagy nemzetközi szervezeteket;</w:t>
      </w:r>
    </w:p>
    <w:p w14:paraId="4EA17827" w14:textId="77777777" w:rsidR="009659DF" w:rsidRPr="009659DF" w:rsidRDefault="009659DF" w:rsidP="00E454E5">
      <w:pPr>
        <w:pStyle w:val="norm"/>
        <w:numPr>
          <w:ilvl w:val="0"/>
          <w:numId w:val="17"/>
        </w:numPr>
        <w:spacing w:before="120" w:beforeAutospacing="0" w:after="0" w:afterAutospacing="0"/>
        <w:ind w:left="709" w:hanging="283"/>
        <w:jc w:val="both"/>
        <w:rPr>
          <w:rFonts w:asciiTheme="minorHAnsi" w:eastAsiaTheme="minorEastAsia" w:hAnsiTheme="minorHAnsi" w:cstheme="minorHAnsi"/>
          <w:sz w:val="20"/>
          <w:lang w:eastAsia="en-US"/>
        </w:rPr>
      </w:pPr>
      <w:r w:rsidRPr="009659DF">
        <w:rPr>
          <w:rFonts w:asciiTheme="minorHAnsi" w:eastAsiaTheme="minorEastAsia" w:hAnsiTheme="minorHAnsi" w:cstheme="minorHAnsi"/>
          <w:sz w:val="20"/>
          <w:lang w:eastAsia="en-US"/>
        </w:rPr>
        <w:t>adott esetben a személyes adatok harmadik országba vagy nemzetközi szervezet részére történő továbbítására vonatkozó információk, beleértve a harmadik ország vagy a nemzetközi szervezet azonosítását, valamint a 49. cikk (1) bekezdésének második albekezdés</w:t>
      </w:r>
      <w:r w:rsidR="009A0B60">
        <w:rPr>
          <w:rFonts w:asciiTheme="minorHAnsi" w:eastAsiaTheme="minorEastAsia" w:hAnsiTheme="minorHAnsi" w:cstheme="minorHAnsi"/>
          <w:sz w:val="20"/>
          <w:lang w:eastAsia="en-US"/>
        </w:rPr>
        <w:t>e</w:t>
      </w:r>
      <w:r w:rsidRPr="009659DF">
        <w:rPr>
          <w:rFonts w:asciiTheme="minorHAnsi" w:eastAsiaTheme="minorEastAsia" w:hAnsiTheme="minorHAnsi" w:cstheme="minorHAnsi"/>
          <w:sz w:val="20"/>
          <w:lang w:eastAsia="en-US"/>
        </w:rPr>
        <w:t xml:space="preserve"> szerinti továbbítás esetében a megfelelő garanciák leírása;</w:t>
      </w:r>
    </w:p>
    <w:p w14:paraId="238B4AC2" w14:textId="77777777" w:rsidR="009659DF" w:rsidRPr="009659DF" w:rsidRDefault="009659DF" w:rsidP="00E454E5">
      <w:pPr>
        <w:pStyle w:val="norm"/>
        <w:numPr>
          <w:ilvl w:val="0"/>
          <w:numId w:val="17"/>
        </w:numPr>
        <w:spacing w:before="120" w:beforeAutospacing="0" w:after="0" w:afterAutospacing="0"/>
        <w:ind w:left="709" w:hanging="283"/>
        <w:jc w:val="both"/>
        <w:rPr>
          <w:rFonts w:asciiTheme="minorHAnsi" w:eastAsiaTheme="minorEastAsia" w:hAnsiTheme="minorHAnsi" w:cstheme="minorHAnsi"/>
          <w:sz w:val="20"/>
          <w:lang w:eastAsia="en-US"/>
        </w:rPr>
      </w:pPr>
      <w:r w:rsidRPr="009659DF">
        <w:rPr>
          <w:rFonts w:asciiTheme="minorHAnsi" w:eastAsiaTheme="minorEastAsia" w:hAnsiTheme="minorHAnsi" w:cstheme="minorHAnsi"/>
          <w:sz w:val="20"/>
          <w:lang w:eastAsia="en-US"/>
        </w:rPr>
        <w:t xml:space="preserve">ha lehetséges, a különböző </w:t>
      </w:r>
      <w:r w:rsidRPr="009659DF">
        <w:rPr>
          <w:rFonts w:asciiTheme="minorHAnsi" w:eastAsiaTheme="minorEastAsia" w:hAnsiTheme="minorHAnsi" w:cstheme="minorHAnsi"/>
          <w:b/>
          <w:sz w:val="20"/>
          <w:lang w:eastAsia="en-US"/>
        </w:rPr>
        <w:t>adatkategóriák törlésére előirányzott határidők</w:t>
      </w:r>
      <w:r w:rsidRPr="009659DF">
        <w:rPr>
          <w:rFonts w:asciiTheme="minorHAnsi" w:eastAsiaTheme="minorEastAsia" w:hAnsiTheme="minorHAnsi" w:cstheme="minorHAnsi"/>
          <w:sz w:val="20"/>
          <w:lang w:eastAsia="en-US"/>
        </w:rPr>
        <w:t>;</w:t>
      </w:r>
    </w:p>
    <w:p w14:paraId="31BFBF1B" w14:textId="77777777" w:rsidR="009659DF" w:rsidRDefault="009659DF" w:rsidP="00E454E5">
      <w:pPr>
        <w:pStyle w:val="norm"/>
        <w:numPr>
          <w:ilvl w:val="0"/>
          <w:numId w:val="17"/>
        </w:numPr>
        <w:spacing w:before="120" w:beforeAutospacing="0" w:after="0" w:afterAutospacing="0"/>
        <w:ind w:left="709" w:hanging="283"/>
        <w:jc w:val="both"/>
        <w:rPr>
          <w:rFonts w:asciiTheme="minorHAnsi" w:eastAsiaTheme="minorEastAsia" w:hAnsiTheme="minorHAnsi" w:cstheme="minorHAnsi"/>
          <w:b/>
          <w:sz w:val="20"/>
          <w:lang w:eastAsia="en-US"/>
        </w:rPr>
      </w:pPr>
      <w:r w:rsidRPr="009659DF">
        <w:rPr>
          <w:rFonts w:asciiTheme="minorHAnsi" w:eastAsiaTheme="minorEastAsia" w:hAnsiTheme="minorHAnsi" w:cstheme="minorHAnsi"/>
          <w:sz w:val="20"/>
          <w:lang w:eastAsia="en-US"/>
        </w:rPr>
        <w:t xml:space="preserve">ha lehetséges, a </w:t>
      </w:r>
      <w:r w:rsidR="00920D65">
        <w:rPr>
          <w:rFonts w:asciiTheme="minorHAnsi" w:eastAsiaTheme="minorEastAsia" w:hAnsiTheme="minorHAnsi" w:cstheme="minorHAnsi"/>
          <w:sz w:val="20"/>
          <w:lang w:eastAsia="en-US"/>
        </w:rPr>
        <w:t xml:space="preserve">GDPR </w:t>
      </w:r>
      <w:r w:rsidRPr="009659DF">
        <w:rPr>
          <w:rFonts w:asciiTheme="minorHAnsi" w:eastAsiaTheme="minorEastAsia" w:hAnsiTheme="minorHAnsi" w:cstheme="minorHAnsi"/>
          <w:sz w:val="20"/>
          <w:lang w:eastAsia="en-US"/>
        </w:rPr>
        <w:t xml:space="preserve">32. cikk (1) bekezdésében említett </w:t>
      </w:r>
      <w:r w:rsidRPr="009659DF">
        <w:rPr>
          <w:rFonts w:asciiTheme="minorHAnsi" w:eastAsiaTheme="minorEastAsia" w:hAnsiTheme="minorHAnsi" w:cstheme="minorHAnsi"/>
          <w:b/>
          <w:sz w:val="20"/>
          <w:lang w:eastAsia="en-US"/>
        </w:rPr>
        <w:t>technikai és szervezési intézkedések általános leírása.</w:t>
      </w:r>
    </w:p>
    <w:p w14:paraId="635AF205" w14:textId="3FAB8772" w:rsidR="00FF2A12" w:rsidRDefault="00FF2A12" w:rsidP="00A1019E">
      <w:pPr>
        <w:pStyle w:val="norm"/>
        <w:spacing w:before="120" w:beforeAutospacing="0" w:after="0" w:afterAutospacing="0"/>
        <w:jc w:val="both"/>
        <w:rPr>
          <w:rFonts w:asciiTheme="minorHAnsi" w:eastAsiaTheme="minorEastAsia" w:hAnsiTheme="minorHAnsi" w:cstheme="minorHAnsi"/>
          <w:b/>
          <w:sz w:val="20"/>
          <w:lang w:eastAsia="en-US"/>
        </w:rPr>
      </w:pPr>
    </w:p>
    <w:p w14:paraId="33038DEC" w14:textId="77777777" w:rsidR="00CB64E6" w:rsidRPr="006E02A5" w:rsidRDefault="00CB64E6" w:rsidP="00A1019E">
      <w:pPr>
        <w:pStyle w:val="Cmsor2"/>
        <w:rPr>
          <w:caps w:val="0"/>
        </w:rPr>
      </w:pPr>
      <w:r>
        <w:rPr>
          <w:caps w:val="0"/>
        </w:rPr>
        <w:t>10. Adattovábbítás és az adattovábbítások nyilvántartása</w:t>
      </w:r>
    </w:p>
    <w:p w14:paraId="2A6863FD" w14:textId="77777777" w:rsidR="00E94E59" w:rsidRPr="002C16D0" w:rsidRDefault="00E94E59" w:rsidP="00A1019E">
      <w:pPr>
        <w:pStyle w:val="Cmsor3"/>
        <w:pBdr>
          <w:bottom w:val="single" w:sz="4" w:space="1" w:color="auto"/>
        </w:pBdr>
        <w:rPr>
          <w:rFonts w:eastAsia="Calibri" w:cs="Calibri"/>
          <w:bCs/>
        </w:rPr>
      </w:pPr>
      <w:r w:rsidRPr="002C16D0">
        <w:rPr>
          <w:rFonts w:eastAsia="Calibri" w:cs="Calibri"/>
          <w:bCs/>
        </w:rPr>
        <w:t>1</w:t>
      </w:r>
      <w:r>
        <w:rPr>
          <w:rFonts w:eastAsia="Calibri" w:cs="Calibri"/>
          <w:bCs/>
        </w:rPr>
        <w:t>0</w:t>
      </w:r>
      <w:r w:rsidRPr="002C16D0">
        <w:rPr>
          <w:rFonts w:eastAsia="Calibri" w:cs="Calibri"/>
          <w:bCs/>
        </w:rPr>
        <w:t xml:space="preserve">.1. </w:t>
      </w:r>
      <w:r>
        <w:rPr>
          <w:rFonts w:eastAsia="Calibri" w:cs="Calibri"/>
          <w:bCs/>
        </w:rPr>
        <w:t>Adattovábbítás belföldön</w:t>
      </w:r>
    </w:p>
    <w:p w14:paraId="01D09ECE" w14:textId="77777777" w:rsidR="009659DF" w:rsidRDefault="00CB64E6" w:rsidP="00721688">
      <w:pPr>
        <w:pStyle w:val="norm"/>
        <w:spacing w:before="240" w:beforeAutospacing="0" w:after="120" w:afterAutospacing="0"/>
        <w:jc w:val="both"/>
        <w:rPr>
          <w:rFonts w:asciiTheme="minorHAnsi" w:eastAsiaTheme="minorEastAsia" w:hAnsiTheme="minorHAnsi" w:cstheme="minorHAnsi"/>
          <w:sz w:val="20"/>
          <w:lang w:eastAsia="en-US"/>
        </w:rPr>
      </w:pPr>
      <w:r w:rsidRPr="00CB64E6">
        <w:rPr>
          <w:rFonts w:asciiTheme="minorHAnsi" w:eastAsiaTheme="minorEastAsia" w:hAnsiTheme="minorHAnsi" w:cstheme="minorHAnsi"/>
          <w:sz w:val="20"/>
          <w:lang w:eastAsia="en-US"/>
        </w:rPr>
        <w:t>Az</w:t>
      </w:r>
      <w:r>
        <w:rPr>
          <w:rFonts w:asciiTheme="minorHAnsi" w:eastAsiaTheme="minorEastAsia" w:hAnsiTheme="minorHAnsi" w:cstheme="minorHAnsi"/>
          <w:b/>
          <w:sz w:val="20"/>
          <w:lang w:eastAsia="en-US"/>
        </w:rPr>
        <w:t xml:space="preserve"> </w:t>
      </w:r>
      <w:r w:rsidRPr="00CB64E6">
        <w:rPr>
          <w:rFonts w:asciiTheme="minorHAnsi" w:eastAsiaTheme="minorEastAsia" w:hAnsiTheme="minorHAnsi" w:cstheme="minorHAnsi"/>
          <w:sz w:val="20"/>
          <w:lang w:eastAsia="en-US"/>
        </w:rPr>
        <w:t xml:space="preserve">Adatkezelő </w:t>
      </w:r>
      <w:r>
        <w:rPr>
          <w:rFonts w:asciiTheme="minorHAnsi" w:eastAsiaTheme="minorEastAsia" w:hAnsiTheme="minorHAnsi" w:cstheme="minorHAnsi"/>
          <w:b/>
          <w:sz w:val="20"/>
          <w:lang w:eastAsia="en-US"/>
        </w:rPr>
        <w:t xml:space="preserve">személyes adatot </w:t>
      </w:r>
      <w:r w:rsidRPr="00CB64E6">
        <w:rPr>
          <w:rFonts w:asciiTheme="minorHAnsi" w:eastAsiaTheme="minorEastAsia" w:hAnsiTheme="minorHAnsi" w:cstheme="minorHAnsi"/>
          <w:b/>
          <w:sz w:val="20"/>
          <w:lang w:eastAsia="en-US"/>
        </w:rPr>
        <w:t>az érintett önkéntes</w:t>
      </w:r>
      <w:r w:rsidRPr="00CB64E6">
        <w:rPr>
          <w:rFonts w:asciiTheme="minorHAnsi" w:eastAsiaTheme="minorEastAsia" w:hAnsiTheme="minorHAnsi" w:cstheme="minorHAnsi"/>
          <w:sz w:val="20"/>
          <w:lang w:eastAsia="en-US"/>
        </w:rPr>
        <w:t xml:space="preserve">, az adatkezelés körülményeit illetően tájékozott </w:t>
      </w:r>
      <w:r w:rsidRPr="00CB64E6">
        <w:rPr>
          <w:rFonts w:asciiTheme="minorHAnsi" w:eastAsiaTheme="minorEastAsia" w:hAnsiTheme="minorHAnsi" w:cstheme="minorHAnsi"/>
          <w:b/>
          <w:sz w:val="20"/>
          <w:lang w:eastAsia="en-US"/>
        </w:rPr>
        <w:t>hozzájárulása hiányában csak jogszabály felhatalmazása alapján, a jogszabályban meghatározott szerv vagy személy részére</w:t>
      </w:r>
      <w:r w:rsidRPr="00CB64E6">
        <w:rPr>
          <w:rFonts w:asciiTheme="minorHAnsi" w:eastAsiaTheme="minorEastAsia" w:hAnsiTheme="minorHAnsi" w:cstheme="minorHAnsi"/>
          <w:sz w:val="20"/>
          <w:lang w:eastAsia="en-US"/>
        </w:rPr>
        <w:t>, és csak jogszabályban meghatározott adatkörben, a célhoz</w:t>
      </w:r>
      <w:r>
        <w:rPr>
          <w:rFonts w:asciiTheme="minorHAnsi" w:eastAsiaTheme="minorEastAsia" w:hAnsiTheme="minorHAnsi" w:cstheme="minorHAnsi"/>
          <w:sz w:val="20"/>
          <w:lang w:eastAsia="en-US"/>
        </w:rPr>
        <w:t xml:space="preserve"> </w:t>
      </w:r>
      <w:r w:rsidRPr="00CB64E6">
        <w:rPr>
          <w:rFonts w:asciiTheme="minorHAnsi" w:eastAsiaTheme="minorEastAsia" w:hAnsiTheme="minorHAnsi" w:cstheme="minorHAnsi"/>
          <w:sz w:val="20"/>
          <w:lang w:eastAsia="en-US"/>
        </w:rPr>
        <w:t xml:space="preserve">kötöttség elvének maradéktalan érvényesítésével </w:t>
      </w:r>
      <w:r>
        <w:rPr>
          <w:rFonts w:asciiTheme="minorHAnsi" w:eastAsiaTheme="minorEastAsia" w:hAnsiTheme="minorHAnsi" w:cstheme="minorHAnsi"/>
          <w:b/>
          <w:sz w:val="20"/>
          <w:lang w:eastAsia="en-US"/>
        </w:rPr>
        <w:t>továbbíthat</w:t>
      </w:r>
      <w:r>
        <w:rPr>
          <w:rFonts w:asciiTheme="minorHAnsi" w:eastAsiaTheme="minorEastAsia" w:hAnsiTheme="minorHAnsi" w:cstheme="minorHAnsi"/>
          <w:sz w:val="20"/>
          <w:lang w:eastAsia="en-US"/>
        </w:rPr>
        <w:t>.</w:t>
      </w:r>
    </w:p>
    <w:p w14:paraId="3B68F9A9" w14:textId="6C235C21" w:rsidR="00CB64E6" w:rsidRDefault="00CB64E6" w:rsidP="00721688">
      <w:pPr>
        <w:pStyle w:val="norm"/>
        <w:spacing w:before="0" w:beforeAutospacing="0" w:after="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Az </w:t>
      </w:r>
      <w:r w:rsidRPr="00CB64E6">
        <w:rPr>
          <w:rFonts w:asciiTheme="minorHAnsi" w:eastAsiaTheme="minorEastAsia" w:hAnsiTheme="minorHAnsi" w:cstheme="minorHAnsi"/>
          <w:b/>
          <w:sz w:val="20"/>
          <w:lang w:eastAsia="en-US"/>
        </w:rPr>
        <w:t>adattovábbítás tényéről az érintettet</w:t>
      </w:r>
      <w:r>
        <w:rPr>
          <w:rFonts w:asciiTheme="minorHAnsi" w:eastAsiaTheme="minorEastAsia" w:hAnsiTheme="minorHAnsi" w:cstheme="minorHAnsi"/>
          <w:sz w:val="20"/>
          <w:lang w:eastAsia="en-US"/>
        </w:rPr>
        <w:t xml:space="preserve"> – előzetesen, az adatkezelési tájékoztató megismertetésével, erre irányuló kérése esetén egyedileg is </w:t>
      </w:r>
      <w:r w:rsidRPr="00CB64E6">
        <w:rPr>
          <w:rFonts w:asciiTheme="minorHAnsi" w:eastAsiaTheme="minorEastAsia" w:hAnsiTheme="minorHAnsi" w:cstheme="minorHAnsi"/>
          <w:b/>
          <w:sz w:val="20"/>
          <w:lang w:eastAsia="en-US"/>
        </w:rPr>
        <w:t>tájékoztatni kell</w:t>
      </w:r>
      <w:r>
        <w:rPr>
          <w:rFonts w:asciiTheme="minorHAnsi" w:eastAsiaTheme="minorEastAsia" w:hAnsiTheme="minorHAnsi" w:cstheme="minorHAnsi"/>
          <w:sz w:val="20"/>
          <w:lang w:eastAsia="en-US"/>
        </w:rPr>
        <w:t xml:space="preserve">. Mindezek érdekében az adatkezelő </w:t>
      </w:r>
      <w:r w:rsidRPr="00E94E59">
        <w:rPr>
          <w:rFonts w:asciiTheme="minorHAnsi" w:eastAsiaTheme="minorEastAsia" w:hAnsiTheme="minorHAnsi" w:cstheme="minorHAnsi"/>
          <w:b/>
          <w:sz w:val="20"/>
          <w:lang w:eastAsia="en-US"/>
        </w:rPr>
        <w:t>adattovábbítási nyilvántartást vezet</w:t>
      </w:r>
      <w:r>
        <w:rPr>
          <w:rFonts w:asciiTheme="minorHAnsi" w:eastAsiaTheme="minorEastAsia" w:hAnsiTheme="minorHAnsi" w:cstheme="minorHAnsi"/>
          <w:sz w:val="20"/>
          <w:lang w:eastAsia="en-US"/>
        </w:rPr>
        <w:t xml:space="preserve"> vagy az adatkezelési tevékenység vonatkozásában olyan elektronikus naplózást alkalmaz</w:t>
      </w:r>
      <w:r w:rsidR="00E94E59">
        <w:rPr>
          <w:rFonts w:asciiTheme="minorHAnsi" w:eastAsiaTheme="minorEastAsia" w:hAnsiTheme="minorHAnsi" w:cstheme="minorHAnsi"/>
          <w:sz w:val="20"/>
          <w:lang w:eastAsia="en-US"/>
        </w:rPr>
        <w:t>, amelyből a nyilvántartáshoz szükséges</w:t>
      </w:r>
      <w:r>
        <w:rPr>
          <w:rFonts w:asciiTheme="minorHAnsi" w:eastAsiaTheme="minorEastAsia" w:hAnsiTheme="minorHAnsi" w:cstheme="minorHAnsi"/>
          <w:sz w:val="20"/>
          <w:lang w:eastAsia="en-US"/>
        </w:rPr>
        <w:t xml:space="preserve"> adatok </w:t>
      </w:r>
      <w:r w:rsidR="00E94E59">
        <w:rPr>
          <w:rFonts w:asciiTheme="minorHAnsi" w:eastAsiaTheme="minorEastAsia" w:hAnsiTheme="minorHAnsi" w:cstheme="minorHAnsi"/>
          <w:sz w:val="20"/>
          <w:lang w:eastAsia="en-US"/>
        </w:rPr>
        <w:t xml:space="preserve">utólag is </w:t>
      </w:r>
      <w:r w:rsidR="004070C0">
        <w:rPr>
          <w:rFonts w:asciiTheme="minorHAnsi" w:eastAsiaTheme="minorEastAsia" w:hAnsiTheme="minorHAnsi" w:cstheme="minorHAnsi"/>
          <w:sz w:val="20"/>
          <w:lang w:eastAsia="en-US"/>
        </w:rPr>
        <w:t>kinyerhető</w:t>
      </w:r>
      <w:r>
        <w:rPr>
          <w:rFonts w:asciiTheme="minorHAnsi" w:eastAsiaTheme="minorEastAsia" w:hAnsiTheme="minorHAnsi" w:cstheme="minorHAnsi"/>
          <w:sz w:val="20"/>
          <w:lang w:eastAsia="en-US"/>
        </w:rPr>
        <w:t>k.</w:t>
      </w:r>
    </w:p>
    <w:p w14:paraId="453EA469" w14:textId="77777777" w:rsidR="00E94E59" w:rsidRDefault="00E94E59" w:rsidP="00721688">
      <w:pPr>
        <w:pStyle w:val="norm"/>
        <w:spacing w:before="120" w:beforeAutospacing="0" w:after="120" w:afterAutospacing="0"/>
        <w:jc w:val="both"/>
        <w:rPr>
          <w:rFonts w:asciiTheme="minorHAnsi" w:eastAsiaTheme="minorEastAsia" w:hAnsiTheme="minorHAnsi" w:cstheme="minorHAnsi"/>
          <w:sz w:val="20"/>
          <w:lang w:eastAsia="en-US"/>
        </w:rPr>
      </w:pPr>
      <w:r w:rsidRPr="00E94E59">
        <w:rPr>
          <w:rFonts w:asciiTheme="minorHAnsi" w:eastAsiaTheme="minorEastAsia" w:hAnsiTheme="minorHAnsi" w:cstheme="minorHAnsi"/>
          <w:b/>
          <w:sz w:val="20"/>
          <w:lang w:eastAsia="en-US"/>
        </w:rPr>
        <w:t>Az adattovábbítási nyilvántartás az alábbiakat tartalmazza</w:t>
      </w:r>
      <w:r>
        <w:rPr>
          <w:rFonts w:asciiTheme="minorHAnsi" w:eastAsiaTheme="minorEastAsia" w:hAnsiTheme="minorHAnsi" w:cstheme="minorHAnsi"/>
          <w:sz w:val="20"/>
          <w:lang w:eastAsia="en-US"/>
        </w:rPr>
        <w:t>:</w:t>
      </w:r>
    </w:p>
    <w:p w14:paraId="0F361CB9" w14:textId="77777777" w:rsidR="00E94E59" w:rsidRDefault="00E94E59" w:rsidP="00721688">
      <w:pPr>
        <w:pStyle w:val="norm"/>
        <w:numPr>
          <w:ilvl w:val="0"/>
          <w:numId w:val="34"/>
        </w:numPr>
        <w:spacing w:before="120" w:beforeAutospacing="0"/>
        <w:ind w:left="426" w:firstLine="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a személyes adatok továbbításának időpontját,</w:t>
      </w:r>
    </w:p>
    <w:p w14:paraId="29F8B11C" w14:textId="77777777" w:rsidR="00E94E59" w:rsidRDefault="00E94E59" w:rsidP="00E454E5">
      <w:pPr>
        <w:pStyle w:val="norm"/>
        <w:numPr>
          <w:ilvl w:val="0"/>
          <w:numId w:val="34"/>
        </w:numPr>
        <w:spacing w:before="120" w:after="0"/>
        <w:ind w:left="426" w:firstLine="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a továbbított adatköröket, </w:t>
      </w:r>
    </w:p>
    <w:p w14:paraId="44AF5916" w14:textId="77777777" w:rsidR="00E94E59" w:rsidRDefault="00E94E59" w:rsidP="00E454E5">
      <w:pPr>
        <w:pStyle w:val="norm"/>
        <w:numPr>
          <w:ilvl w:val="0"/>
          <w:numId w:val="34"/>
        </w:numPr>
        <w:spacing w:before="120" w:after="0"/>
        <w:ind w:left="426" w:firstLine="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az adattovábbítás jogalapját,</w:t>
      </w:r>
    </w:p>
    <w:p w14:paraId="15F979A3" w14:textId="77777777" w:rsidR="00E94E59" w:rsidRDefault="00E94E59" w:rsidP="00E454E5">
      <w:pPr>
        <w:pStyle w:val="norm"/>
        <w:numPr>
          <w:ilvl w:val="0"/>
          <w:numId w:val="34"/>
        </w:numPr>
        <w:spacing w:before="120" w:after="0"/>
        <w:ind w:left="426" w:firstLine="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az adattovábbítás címzettjét, valamint</w:t>
      </w:r>
    </w:p>
    <w:p w14:paraId="1EBC111F" w14:textId="77777777" w:rsidR="00E94E59" w:rsidRDefault="00E94E59" w:rsidP="00721688">
      <w:pPr>
        <w:pStyle w:val="norm"/>
        <w:numPr>
          <w:ilvl w:val="0"/>
          <w:numId w:val="34"/>
        </w:numPr>
        <w:spacing w:after="120" w:afterAutospacing="0"/>
        <w:ind w:left="426" w:firstLine="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az adattovábbításért felelős személy nevét és elérhetőségét.</w:t>
      </w:r>
    </w:p>
    <w:p w14:paraId="2FE9A0DD" w14:textId="77777777" w:rsidR="00E94E59" w:rsidRDefault="00CB64E6" w:rsidP="00721688">
      <w:pPr>
        <w:pStyle w:val="norm"/>
        <w:spacing w:before="120" w:beforeAutospacing="0" w:after="12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Amennyiben az </w:t>
      </w:r>
      <w:r w:rsidRPr="00DE1034">
        <w:rPr>
          <w:rFonts w:asciiTheme="minorHAnsi" w:eastAsiaTheme="minorEastAsia" w:hAnsiTheme="minorHAnsi" w:cstheme="minorHAnsi"/>
          <w:b/>
          <w:sz w:val="20"/>
          <w:lang w:eastAsia="en-US"/>
        </w:rPr>
        <w:t>adattovábbítás szervezeten belül</w:t>
      </w:r>
      <w:r>
        <w:rPr>
          <w:rFonts w:asciiTheme="minorHAnsi" w:eastAsiaTheme="minorEastAsia" w:hAnsiTheme="minorHAnsi" w:cstheme="minorHAnsi"/>
          <w:sz w:val="20"/>
          <w:lang w:eastAsia="en-US"/>
        </w:rPr>
        <w:t xml:space="preserve"> történik, </w:t>
      </w:r>
      <w:r w:rsidR="00E94E59">
        <w:rPr>
          <w:rFonts w:asciiTheme="minorHAnsi" w:eastAsiaTheme="minorEastAsia" w:hAnsiTheme="minorHAnsi" w:cstheme="minorHAnsi"/>
          <w:sz w:val="20"/>
          <w:lang w:eastAsia="en-US"/>
        </w:rPr>
        <w:t>abban az esetben is</w:t>
      </w:r>
      <w:r>
        <w:rPr>
          <w:rFonts w:asciiTheme="minorHAnsi" w:eastAsiaTheme="minorEastAsia" w:hAnsiTheme="minorHAnsi" w:cstheme="minorHAnsi"/>
          <w:sz w:val="20"/>
          <w:lang w:eastAsia="en-US"/>
        </w:rPr>
        <w:t xml:space="preserve"> gondoskodni kell arról, hogy</w:t>
      </w:r>
      <w:r w:rsidR="00E94E59">
        <w:rPr>
          <w:rFonts w:asciiTheme="minorHAnsi" w:eastAsiaTheme="minorEastAsia" w:hAnsiTheme="minorHAnsi" w:cstheme="minorHAnsi"/>
          <w:sz w:val="20"/>
          <w:lang w:eastAsia="en-US"/>
        </w:rPr>
        <w:t xml:space="preserve"> a személyes adat</w:t>
      </w:r>
      <w:r>
        <w:rPr>
          <w:rFonts w:asciiTheme="minorHAnsi" w:eastAsiaTheme="minorEastAsia" w:hAnsiTheme="minorHAnsi" w:cstheme="minorHAnsi"/>
          <w:sz w:val="20"/>
          <w:lang w:eastAsia="en-US"/>
        </w:rPr>
        <w:t xml:space="preserve"> </w:t>
      </w:r>
      <w:r w:rsidR="00E94E59">
        <w:rPr>
          <w:rFonts w:asciiTheme="minorHAnsi" w:eastAsiaTheme="minorEastAsia" w:hAnsiTheme="minorHAnsi" w:cstheme="minorHAnsi"/>
          <w:sz w:val="20"/>
          <w:lang w:eastAsia="en-US"/>
        </w:rPr>
        <w:t>csak olyan személy részére kerüljön továbbításra, aki megfelelő hozzáférési jogosultsággal rendelkezik (összhangban a célhoz kötöttség alapelvével).</w:t>
      </w:r>
    </w:p>
    <w:p w14:paraId="30CD0684" w14:textId="77777777" w:rsidR="00CB64E6" w:rsidRDefault="00E94E59" w:rsidP="00721688">
      <w:pPr>
        <w:pStyle w:val="norm"/>
        <w:spacing w:before="120" w:before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Az adatátadás kizárólag </w:t>
      </w:r>
      <w:r w:rsidRPr="004070C0">
        <w:rPr>
          <w:rFonts w:asciiTheme="minorHAnsi" w:eastAsiaTheme="minorEastAsia" w:hAnsiTheme="minorHAnsi" w:cstheme="minorHAnsi"/>
          <w:b/>
          <w:sz w:val="20"/>
          <w:lang w:eastAsia="en-US"/>
        </w:rPr>
        <w:t>abban az esetben nem minősül adattovábbításnak, ha a személyes adat átadása adatfeldolgozónak történik.</w:t>
      </w:r>
      <w:r>
        <w:rPr>
          <w:rFonts w:asciiTheme="minorHAnsi" w:eastAsiaTheme="minorEastAsia" w:hAnsiTheme="minorHAnsi" w:cstheme="minorHAnsi"/>
          <w:sz w:val="20"/>
          <w:lang w:eastAsia="en-US"/>
        </w:rPr>
        <w:t xml:space="preserve"> Az adatfeldolgozó kilétéről, a részére továbbított személyes adatok köréről az érintetettet előzetesen tájékoztatni kell. </w:t>
      </w:r>
    </w:p>
    <w:p w14:paraId="447FD3B0" w14:textId="77777777" w:rsidR="00DE1034" w:rsidRPr="002C16D0" w:rsidRDefault="00DE1034" w:rsidP="00A1019E">
      <w:pPr>
        <w:pStyle w:val="Cmsor3"/>
        <w:pBdr>
          <w:bottom w:val="single" w:sz="4" w:space="1" w:color="auto"/>
        </w:pBdr>
        <w:rPr>
          <w:rFonts w:eastAsia="Calibri" w:cs="Calibri"/>
          <w:bCs/>
        </w:rPr>
      </w:pPr>
      <w:r w:rsidRPr="002C16D0">
        <w:rPr>
          <w:rFonts w:eastAsia="Calibri" w:cs="Calibri"/>
          <w:bCs/>
        </w:rPr>
        <w:lastRenderedPageBreak/>
        <w:t>1</w:t>
      </w:r>
      <w:r>
        <w:rPr>
          <w:rFonts w:eastAsia="Calibri" w:cs="Calibri"/>
          <w:bCs/>
        </w:rPr>
        <w:t>0.2</w:t>
      </w:r>
      <w:r w:rsidRPr="002C16D0">
        <w:rPr>
          <w:rFonts w:eastAsia="Calibri" w:cs="Calibri"/>
          <w:bCs/>
        </w:rPr>
        <w:t xml:space="preserve">. </w:t>
      </w:r>
      <w:r>
        <w:rPr>
          <w:rFonts w:eastAsia="Calibri" w:cs="Calibri"/>
          <w:bCs/>
        </w:rPr>
        <w:t>Adattovábbítás külföldre vagy nemzetközi szervezet számára</w:t>
      </w:r>
    </w:p>
    <w:p w14:paraId="605A1493" w14:textId="77777777" w:rsidR="00CB64E6" w:rsidRDefault="00DE1034" w:rsidP="00721688">
      <w:pPr>
        <w:pStyle w:val="norm"/>
        <w:spacing w:before="120" w:beforeAutospacing="0" w:after="12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Az </w:t>
      </w:r>
      <w:proofErr w:type="spellStart"/>
      <w:r w:rsidRPr="00DE1034">
        <w:rPr>
          <w:rFonts w:asciiTheme="minorHAnsi" w:eastAsiaTheme="minorEastAsia" w:hAnsiTheme="minorHAnsi" w:cstheme="minorHAnsi"/>
          <w:sz w:val="20"/>
          <w:lang w:eastAsia="en-US"/>
        </w:rPr>
        <w:t>EGT</w:t>
      </w:r>
      <w:proofErr w:type="spellEnd"/>
      <w:r w:rsidRPr="00DE1034">
        <w:rPr>
          <w:rFonts w:asciiTheme="minorHAnsi" w:eastAsiaTheme="minorEastAsia" w:hAnsiTheme="minorHAnsi" w:cstheme="minorHAnsi"/>
          <w:sz w:val="20"/>
          <w:lang w:eastAsia="en-US"/>
        </w:rPr>
        <w:t>-</w:t>
      </w:r>
      <w:r>
        <w:rPr>
          <w:rFonts w:asciiTheme="minorHAnsi" w:eastAsiaTheme="minorEastAsia" w:hAnsiTheme="minorHAnsi" w:cstheme="minorHAnsi"/>
          <w:sz w:val="20"/>
          <w:lang w:eastAsia="en-US"/>
        </w:rPr>
        <w:t>tag</w:t>
      </w:r>
      <w:r w:rsidRPr="00DE1034">
        <w:rPr>
          <w:rFonts w:asciiTheme="minorHAnsi" w:eastAsiaTheme="minorEastAsia" w:hAnsiTheme="minorHAnsi" w:cstheme="minorHAnsi"/>
          <w:sz w:val="20"/>
          <w:lang w:eastAsia="en-US"/>
        </w:rPr>
        <w:t>állam</w:t>
      </w:r>
      <w:r>
        <w:rPr>
          <w:rFonts w:asciiTheme="minorHAnsi" w:eastAsiaTheme="minorEastAsia" w:hAnsiTheme="minorHAnsi" w:cstheme="minorHAnsi"/>
          <w:sz w:val="20"/>
          <w:lang w:eastAsia="en-US"/>
        </w:rPr>
        <w:t>ok</w:t>
      </w:r>
      <w:r w:rsidRPr="00DE1034">
        <w:rPr>
          <w:rFonts w:asciiTheme="minorHAnsi" w:eastAsiaTheme="minorEastAsia" w:hAnsiTheme="minorHAnsi" w:cstheme="minorHAnsi"/>
          <w:sz w:val="20"/>
          <w:lang w:eastAsia="en-US"/>
        </w:rPr>
        <w:t>ba irányuló adattovábbítást úgy kell tekintenünk, mintha Magyarország területén belüli adattovábbításra kerülne sor.</w:t>
      </w:r>
    </w:p>
    <w:p w14:paraId="7AD42D2E" w14:textId="77777777" w:rsidR="00DE1034" w:rsidRDefault="00DE1034" w:rsidP="00721688">
      <w:pPr>
        <w:pStyle w:val="norm"/>
        <w:spacing w:before="120" w:beforeAutospacing="0" w:after="12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b/>
          <w:sz w:val="20"/>
          <w:lang w:eastAsia="en-US"/>
        </w:rPr>
        <w:t>N</w:t>
      </w:r>
      <w:r w:rsidRPr="00DE1034">
        <w:rPr>
          <w:rFonts w:asciiTheme="minorHAnsi" w:eastAsiaTheme="minorEastAsia" w:hAnsiTheme="minorHAnsi" w:cstheme="minorHAnsi"/>
          <w:b/>
          <w:sz w:val="20"/>
          <w:lang w:eastAsia="en-US"/>
        </w:rPr>
        <w:t xml:space="preserve">em </w:t>
      </w:r>
      <w:proofErr w:type="spellStart"/>
      <w:r w:rsidRPr="00DE1034">
        <w:rPr>
          <w:rFonts w:asciiTheme="minorHAnsi" w:eastAsiaTheme="minorEastAsia" w:hAnsiTheme="minorHAnsi" w:cstheme="minorHAnsi"/>
          <w:b/>
          <w:sz w:val="20"/>
          <w:lang w:eastAsia="en-US"/>
        </w:rPr>
        <w:t>EGT</w:t>
      </w:r>
      <w:proofErr w:type="spellEnd"/>
      <w:r w:rsidRPr="00DE1034">
        <w:rPr>
          <w:rFonts w:asciiTheme="minorHAnsi" w:eastAsiaTheme="minorEastAsia" w:hAnsiTheme="minorHAnsi" w:cstheme="minorHAnsi"/>
          <w:b/>
          <w:sz w:val="20"/>
          <w:lang w:eastAsia="en-US"/>
        </w:rPr>
        <w:t>-tagállamba történő adattovábbításra csak a felügyeleti hatóság külön engedélyével kerülhet sor</w:t>
      </w:r>
      <w:r>
        <w:rPr>
          <w:rFonts w:asciiTheme="minorHAnsi" w:eastAsiaTheme="minorEastAsia" w:hAnsiTheme="minorHAnsi" w:cstheme="minorHAnsi"/>
          <w:sz w:val="20"/>
          <w:lang w:eastAsia="en-US"/>
        </w:rPr>
        <w:t xml:space="preserve">, kivéve, ha </w:t>
      </w:r>
      <w:r w:rsidRPr="00DE1034">
        <w:rPr>
          <w:rFonts w:asciiTheme="minorHAnsi" w:eastAsiaTheme="minorEastAsia" w:hAnsiTheme="minorHAnsi" w:cstheme="minorHAnsi"/>
          <w:sz w:val="20"/>
          <w:lang w:eastAsia="en-US"/>
        </w:rPr>
        <w:t>a Bizottság megállapította, hogy a harmadik ország, a harmadik ország valamely területe, vagy egy vagy több meghatározott ágazata, vagy a szóban</w:t>
      </w:r>
      <w:r>
        <w:rPr>
          <w:rFonts w:asciiTheme="minorHAnsi" w:eastAsiaTheme="minorEastAsia" w:hAnsiTheme="minorHAnsi" w:cstheme="minorHAnsi"/>
          <w:sz w:val="20"/>
          <w:lang w:eastAsia="en-US"/>
        </w:rPr>
        <w:t xml:space="preserve"> </w:t>
      </w:r>
      <w:r w:rsidRPr="00DE1034">
        <w:rPr>
          <w:rFonts w:asciiTheme="minorHAnsi" w:eastAsiaTheme="minorEastAsia" w:hAnsiTheme="minorHAnsi" w:cstheme="minorHAnsi"/>
          <w:sz w:val="20"/>
          <w:lang w:eastAsia="en-US"/>
        </w:rPr>
        <w:t xml:space="preserve">forgó nemzetközi szervezet megfelelő védelmi szintet biztosít. </w:t>
      </w:r>
      <w:r>
        <w:rPr>
          <w:rFonts w:asciiTheme="minorHAnsi" w:eastAsiaTheme="minorEastAsia" w:hAnsiTheme="minorHAnsi" w:cstheme="minorHAnsi"/>
          <w:sz w:val="20"/>
          <w:lang w:eastAsia="en-US"/>
        </w:rPr>
        <w:t>Ez utóbbi</w:t>
      </w:r>
      <w:r w:rsidRPr="00DE1034">
        <w:rPr>
          <w:rFonts w:asciiTheme="minorHAnsi" w:eastAsiaTheme="minorEastAsia" w:hAnsiTheme="minorHAnsi" w:cstheme="minorHAnsi"/>
          <w:sz w:val="20"/>
          <w:lang w:eastAsia="en-US"/>
        </w:rPr>
        <w:t xml:space="preserve"> adattovábbítás</w:t>
      </w:r>
      <w:r>
        <w:rPr>
          <w:rFonts w:asciiTheme="minorHAnsi" w:eastAsiaTheme="minorEastAsia" w:hAnsiTheme="minorHAnsi" w:cstheme="minorHAnsi"/>
          <w:sz w:val="20"/>
          <w:lang w:eastAsia="en-US"/>
        </w:rPr>
        <w:t>ok</w:t>
      </w:r>
      <w:r w:rsidRPr="00DE1034">
        <w:rPr>
          <w:rFonts w:asciiTheme="minorHAnsi" w:eastAsiaTheme="minorEastAsia" w:hAnsiTheme="minorHAnsi" w:cstheme="minorHAnsi"/>
          <w:sz w:val="20"/>
          <w:lang w:eastAsia="en-US"/>
        </w:rPr>
        <w:t>hoz nem szükséges külön engedély</w:t>
      </w:r>
      <w:r>
        <w:rPr>
          <w:rFonts w:asciiTheme="minorHAnsi" w:eastAsiaTheme="minorEastAsia" w:hAnsiTheme="minorHAnsi" w:cstheme="minorHAnsi"/>
          <w:sz w:val="20"/>
          <w:lang w:eastAsia="en-US"/>
        </w:rPr>
        <w:t>.</w:t>
      </w:r>
    </w:p>
    <w:p w14:paraId="38D63F7D" w14:textId="77777777" w:rsidR="00DE1034" w:rsidRDefault="00DE1034" w:rsidP="00721688">
      <w:pPr>
        <w:pStyle w:val="norm"/>
        <w:spacing w:before="120" w:beforeAutospacing="0" w:after="12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Amennyiben a Bizottság nem hozott a fentiek szerinti határozatot, úgy az Adatkezelő </w:t>
      </w:r>
      <w:r w:rsidRPr="00DE1034">
        <w:rPr>
          <w:rFonts w:asciiTheme="minorHAnsi" w:eastAsiaTheme="minorEastAsia" w:hAnsiTheme="minorHAnsi" w:cstheme="minorHAnsi"/>
          <w:sz w:val="20"/>
          <w:lang w:eastAsia="en-US"/>
        </w:rPr>
        <w:t>csak abban az esetben</w:t>
      </w:r>
      <w:r>
        <w:rPr>
          <w:rFonts w:asciiTheme="minorHAnsi" w:eastAsiaTheme="minorEastAsia" w:hAnsiTheme="minorHAnsi" w:cstheme="minorHAnsi"/>
          <w:sz w:val="20"/>
          <w:lang w:eastAsia="en-US"/>
        </w:rPr>
        <w:t xml:space="preserve"> továbbíthat</w:t>
      </w:r>
      <w:r w:rsidRPr="00DE1034">
        <w:rPr>
          <w:rFonts w:asciiTheme="minorHAnsi" w:eastAsiaTheme="minorEastAsia" w:hAnsiTheme="minorHAnsi" w:cstheme="minorHAnsi"/>
          <w:sz w:val="20"/>
          <w:lang w:eastAsia="en-US"/>
        </w:rPr>
        <w:t xml:space="preserve"> személyes adatokat harmadik országba vagy nemzetközi szervezet</w:t>
      </w:r>
      <w:r>
        <w:rPr>
          <w:rFonts w:asciiTheme="minorHAnsi" w:eastAsiaTheme="minorEastAsia" w:hAnsiTheme="minorHAnsi" w:cstheme="minorHAnsi"/>
          <w:sz w:val="20"/>
          <w:lang w:eastAsia="en-US"/>
        </w:rPr>
        <w:t xml:space="preserve"> részére, ha az a</w:t>
      </w:r>
      <w:r w:rsidRPr="00DE1034">
        <w:rPr>
          <w:rFonts w:asciiTheme="minorHAnsi" w:eastAsiaTheme="minorEastAsia" w:hAnsiTheme="minorHAnsi" w:cstheme="minorHAnsi"/>
          <w:sz w:val="20"/>
          <w:lang w:eastAsia="en-US"/>
        </w:rPr>
        <w:t>datkezelő vagy adatfeldolgozó megfelelő garanciákat nyújtott és</w:t>
      </w:r>
      <w:r>
        <w:rPr>
          <w:rFonts w:asciiTheme="minorHAnsi" w:eastAsiaTheme="minorEastAsia" w:hAnsiTheme="minorHAnsi" w:cstheme="minorHAnsi"/>
          <w:sz w:val="20"/>
          <w:lang w:eastAsia="en-US"/>
        </w:rPr>
        <w:t xml:space="preserve"> </w:t>
      </w:r>
      <w:r w:rsidRPr="00DE1034">
        <w:rPr>
          <w:rFonts w:asciiTheme="minorHAnsi" w:eastAsiaTheme="minorEastAsia" w:hAnsiTheme="minorHAnsi" w:cstheme="minorHAnsi"/>
          <w:sz w:val="20"/>
          <w:lang w:eastAsia="en-US"/>
        </w:rPr>
        <w:t>csak azzal a feltétellel, hogy az érintettek számára érvényesíthető jogok és hatékony jogorvoslati lehetőségek állnak rendelkezésre</w:t>
      </w:r>
      <w:r>
        <w:rPr>
          <w:rFonts w:asciiTheme="minorHAnsi" w:eastAsiaTheme="minorEastAsia" w:hAnsiTheme="minorHAnsi" w:cstheme="minorHAnsi"/>
          <w:sz w:val="20"/>
          <w:lang w:eastAsia="en-US"/>
        </w:rPr>
        <w:t>.</w:t>
      </w:r>
    </w:p>
    <w:p w14:paraId="0E4E68F8" w14:textId="77777777" w:rsidR="00DE1034" w:rsidRDefault="00DE1034" w:rsidP="00721688">
      <w:pPr>
        <w:pStyle w:val="norm"/>
        <w:spacing w:before="120" w:beforeAutospacing="0" w:after="12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A megfelelő garanciákat a GDPR tartalmazza (kötelező </w:t>
      </w:r>
      <w:proofErr w:type="spellStart"/>
      <w:r>
        <w:rPr>
          <w:rFonts w:asciiTheme="minorHAnsi" w:eastAsiaTheme="minorEastAsia" w:hAnsiTheme="minorHAnsi" w:cstheme="minorHAnsi"/>
          <w:sz w:val="20"/>
          <w:lang w:eastAsia="en-US"/>
        </w:rPr>
        <w:t>erejű</w:t>
      </w:r>
      <w:proofErr w:type="spellEnd"/>
      <w:r>
        <w:rPr>
          <w:rFonts w:asciiTheme="minorHAnsi" w:eastAsiaTheme="minorEastAsia" w:hAnsiTheme="minorHAnsi" w:cstheme="minorHAnsi"/>
          <w:sz w:val="20"/>
          <w:lang w:eastAsia="en-US"/>
        </w:rPr>
        <w:t xml:space="preserve"> vállalati szabványok, a Bizottság által elfogadott általános adatvédelmi kikötések, jóváhagyott magatartási kódex, jóváhagyott tanúsítási </w:t>
      </w:r>
      <w:proofErr w:type="gramStart"/>
      <w:r>
        <w:rPr>
          <w:rFonts w:asciiTheme="minorHAnsi" w:eastAsiaTheme="minorEastAsia" w:hAnsiTheme="minorHAnsi" w:cstheme="minorHAnsi"/>
          <w:sz w:val="20"/>
          <w:lang w:eastAsia="en-US"/>
        </w:rPr>
        <w:t>mechanizmus,</w:t>
      </w:r>
      <w:proofErr w:type="gramEnd"/>
      <w:r>
        <w:rPr>
          <w:rFonts w:asciiTheme="minorHAnsi" w:eastAsiaTheme="minorEastAsia" w:hAnsiTheme="minorHAnsi" w:cstheme="minorHAnsi"/>
          <w:sz w:val="20"/>
          <w:lang w:eastAsia="en-US"/>
        </w:rPr>
        <w:t xml:space="preserve"> stb.).</w:t>
      </w:r>
    </w:p>
    <w:p w14:paraId="711D9B4D" w14:textId="1A9A9926" w:rsidR="00CB64E6" w:rsidRDefault="008D63DB" w:rsidP="00721688">
      <w:pPr>
        <w:pStyle w:val="norm"/>
        <w:spacing w:before="120" w:beforeAutospacing="0" w:after="12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Személyes adat harmadik </w:t>
      </w:r>
      <w:proofErr w:type="spellStart"/>
      <w:r>
        <w:rPr>
          <w:rFonts w:asciiTheme="minorHAnsi" w:eastAsiaTheme="minorEastAsia" w:hAnsiTheme="minorHAnsi" w:cstheme="minorHAnsi"/>
          <w:sz w:val="20"/>
          <w:lang w:eastAsia="en-US"/>
        </w:rPr>
        <w:t>országbelinek</w:t>
      </w:r>
      <w:proofErr w:type="spellEnd"/>
      <w:r>
        <w:rPr>
          <w:rFonts w:asciiTheme="minorHAnsi" w:eastAsiaTheme="minorEastAsia" w:hAnsiTheme="minorHAnsi" w:cstheme="minorHAnsi"/>
          <w:sz w:val="20"/>
          <w:lang w:eastAsia="en-US"/>
        </w:rPr>
        <w:t xml:space="preserve"> minősülő online portálra történő továbbítása (különösen: Facebook, Google) külföldre történő adattovábbításnak számít, így vizsgálni kell a fenti körülmények fennállását.</w:t>
      </w:r>
    </w:p>
    <w:p w14:paraId="17DBD56E" w14:textId="1C3DC4EA" w:rsidR="008D63DB" w:rsidRDefault="005A247E" w:rsidP="00721688">
      <w:pPr>
        <w:pStyle w:val="norm"/>
        <w:spacing w:before="120" w:beforeAutospacing="0" w:after="120" w:afterAutospacing="0"/>
        <w:jc w:val="both"/>
        <w:rPr>
          <w:rFonts w:asciiTheme="minorHAnsi" w:eastAsiaTheme="minorEastAsia" w:hAnsiTheme="minorHAnsi" w:cstheme="minorHAnsi"/>
          <w:sz w:val="20"/>
          <w:lang w:eastAsia="en-US"/>
        </w:rPr>
      </w:pPr>
      <w:r w:rsidRPr="005A247E">
        <w:rPr>
          <w:rFonts w:asciiTheme="minorHAnsi" w:eastAsiaTheme="minorEastAsia" w:hAnsiTheme="minorHAnsi" w:cstheme="minorHAnsi"/>
          <w:sz w:val="20"/>
          <w:lang w:eastAsia="en-US"/>
        </w:rPr>
        <w:t>Amennyiben a harmadik országba történő adattovábbítás nem kerülhető el, úgy a GDPR vonatkozó szabályait kell alkalmazni.</w:t>
      </w:r>
    </w:p>
    <w:p w14:paraId="6797AB8F" w14:textId="3A0EB798" w:rsidR="009659DF" w:rsidRPr="006E02A5" w:rsidRDefault="009659DF" w:rsidP="00A1019E">
      <w:pPr>
        <w:pStyle w:val="Cmsor2"/>
        <w:rPr>
          <w:caps w:val="0"/>
        </w:rPr>
      </w:pPr>
      <w:r>
        <w:rPr>
          <w:caps w:val="0"/>
        </w:rPr>
        <w:t>1</w:t>
      </w:r>
      <w:r w:rsidR="00C6171A">
        <w:rPr>
          <w:caps w:val="0"/>
        </w:rPr>
        <w:t>1</w:t>
      </w:r>
      <w:r>
        <w:rPr>
          <w:caps w:val="0"/>
        </w:rPr>
        <w:t>. A</w:t>
      </w:r>
      <w:r w:rsidR="00C6171A">
        <w:rPr>
          <w:caps w:val="0"/>
        </w:rPr>
        <w:t>z adatkezelő</w:t>
      </w:r>
      <w:r>
        <w:rPr>
          <w:caps w:val="0"/>
        </w:rPr>
        <w:t xml:space="preserve"> szervezet, mint adatfeldolgozó</w:t>
      </w:r>
    </w:p>
    <w:p w14:paraId="7499613A" w14:textId="114FE875" w:rsidR="007779C5" w:rsidRPr="007779C5" w:rsidRDefault="00920D65" w:rsidP="00721688">
      <w:pPr>
        <w:spacing w:before="0" w:after="0"/>
        <w:jc w:val="both"/>
        <w:rPr>
          <w:rFonts w:cstheme="minorHAnsi"/>
          <w:szCs w:val="24"/>
        </w:rPr>
      </w:pPr>
      <w:r>
        <w:rPr>
          <w:rFonts w:cstheme="minorHAnsi"/>
          <w:szCs w:val="24"/>
        </w:rPr>
        <w:t xml:space="preserve">Adatkezelő </w:t>
      </w:r>
      <w:proofErr w:type="gramStart"/>
      <w:r>
        <w:rPr>
          <w:rFonts w:cstheme="minorHAnsi"/>
          <w:szCs w:val="24"/>
        </w:rPr>
        <w:t>egyes esetekben</w:t>
      </w:r>
      <w:proofErr w:type="gramEnd"/>
      <w:r>
        <w:rPr>
          <w:rFonts w:cstheme="minorHAnsi"/>
          <w:szCs w:val="24"/>
        </w:rPr>
        <w:t xml:space="preserve"> adatfeldolgozóként is eljárhat. </w:t>
      </w:r>
      <w:r w:rsidRPr="007779C5">
        <w:rPr>
          <w:rFonts w:cstheme="minorHAnsi"/>
          <w:b/>
          <w:szCs w:val="24"/>
        </w:rPr>
        <w:t xml:space="preserve">Amennyiben </w:t>
      </w:r>
      <w:r w:rsidR="001F3C94">
        <w:rPr>
          <w:rFonts w:cstheme="minorHAnsi"/>
          <w:b/>
          <w:szCs w:val="24"/>
        </w:rPr>
        <w:t xml:space="preserve">Adatkezelő </w:t>
      </w:r>
      <w:r w:rsidRPr="007779C5">
        <w:rPr>
          <w:rFonts w:cstheme="minorHAnsi"/>
          <w:b/>
          <w:szCs w:val="24"/>
        </w:rPr>
        <w:t>adatfeldolgozóként jár el, úgy</w:t>
      </w:r>
      <w:bookmarkEnd w:id="0"/>
      <w:r w:rsidR="007779C5" w:rsidRPr="007779C5">
        <w:rPr>
          <w:rFonts w:cstheme="minorHAnsi"/>
          <w:b/>
          <w:szCs w:val="24"/>
        </w:rPr>
        <w:t xml:space="preserve"> </w:t>
      </w:r>
      <w:r w:rsidR="007779C5" w:rsidRPr="007779C5">
        <w:rPr>
          <w:rFonts w:cstheme="minorHAnsi" w:hint="eastAsia"/>
          <w:b/>
        </w:rPr>
        <w:t>nyilvántartást vezet az adatkezelő nevében végzett adatkezelési tevékenységek minden kategóriájáról</w:t>
      </w:r>
      <w:r w:rsidR="007779C5" w:rsidRPr="007779C5">
        <w:rPr>
          <w:rFonts w:cstheme="minorHAnsi" w:hint="eastAsia"/>
        </w:rPr>
        <w:t>; a nyilvántartás a következő információkat tartalmazza:</w:t>
      </w:r>
    </w:p>
    <w:p w14:paraId="3B33F731" w14:textId="77777777" w:rsidR="007779C5" w:rsidRPr="007779C5" w:rsidRDefault="007779C5" w:rsidP="00721688">
      <w:pPr>
        <w:pStyle w:val="norm"/>
        <w:numPr>
          <w:ilvl w:val="0"/>
          <w:numId w:val="18"/>
        </w:numPr>
        <w:spacing w:before="0" w:beforeAutospacing="0" w:after="0" w:afterAutospacing="0"/>
        <w:ind w:left="709" w:hanging="283"/>
        <w:jc w:val="both"/>
        <w:rPr>
          <w:rFonts w:asciiTheme="minorHAnsi" w:eastAsia="Arial Unicode MS" w:hAnsiTheme="minorHAnsi" w:cstheme="minorHAnsi"/>
          <w:color w:val="000000"/>
          <w:sz w:val="20"/>
        </w:rPr>
      </w:pPr>
      <w:r w:rsidRPr="007779C5">
        <w:rPr>
          <w:rFonts w:asciiTheme="minorHAnsi" w:eastAsia="Arial Unicode MS" w:hAnsiTheme="minorHAnsi" w:cstheme="minorHAnsi"/>
          <w:color w:val="000000"/>
          <w:sz w:val="20"/>
        </w:rPr>
        <w:t xml:space="preserve">az </w:t>
      </w:r>
      <w:r w:rsidRPr="007779C5">
        <w:rPr>
          <w:rFonts w:asciiTheme="minorHAnsi" w:eastAsia="Arial Unicode MS" w:hAnsiTheme="minorHAnsi" w:cstheme="minorHAnsi"/>
          <w:b/>
          <w:color w:val="000000"/>
          <w:sz w:val="20"/>
        </w:rPr>
        <w:t xml:space="preserve">adatfeldolgozó </w:t>
      </w:r>
      <w:r w:rsidRPr="007779C5">
        <w:rPr>
          <w:rFonts w:asciiTheme="minorHAnsi" w:eastAsia="Arial Unicode MS" w:hAnsiTheme="minorHAnsi" w:cstheme="minorHAnsi"/>
          <w:color w:val="000000"/>
          <w:sz w:val="20"/>
        </w:rPr>
        <w:t xml:space="preserve">vagy adatfeldolgozók </w:t>
      </w:r>
      <w:r w:rsidRPr="007779C5">
        <w:rPr>
          <w:rFonts w:asciiTheme="minorHAnsi" w:eastAsia="Arial Unicode MS" w:hAnsiTheme="minorHAnsi" w:cstheme="minorHAnsi"/>
          <w:b/>
          <w:color w:val="000000"/>
          <w:sz w:val="20"/>
        </w:rPr>
        <w:t>neve és elérhetőségei</w:t>
      </w:r>
      <w:r w:rsidRPr="007779C5">
        <w:rPr>
          <w:rFonts w:asciiTheme="minorHAnsi" w:eastAsia="Arial Unicode MS" w:hAnsiTheme="minorHAnsi" w:cstheme="minorHAnsi"/>
          <w:color w:val="000000"/>
          <w:sz w:val="20"/>
        </w:rPr>
        <w:t xml:space="preserve">, és </w:t>
      </w:r>
      <w:r w:rsidRPr="007779C5">
        <w:rPr>
          <w:rFonts w:asciiTheme="minorHAnsi" w:eastAsia="Arial Unicode MS" w:hAnsiTheme="minorHAnsi" w:cstheme="minorHAnsi"/>
          <w:b/>
          <w:color w:val="000000"/>
          <w:sz w:val="20"/>
        </w:rPr>
        <w:t>minden olyan adatkezelő neve és elérhetőségei, amelynek vagy akinek a nevében az adatfeldolgozó eljár</w:t>
      </w:r>
      <w:r w:rsidRPr="007779C5">
        <w:rPr>
          <w:rFonts w:asciiTheme="minorHAnsi" w:eastAsia="Arial Unicode MS" w:hAnsiTheme="minorHAnsi" w:cstheme="minorHAnsi"/>
          <w:color w:val="000000"/>
          <w:sz w:val="20"/>
        </w:rPr>
        <w:t>, továbbá – ha van ilyen – az adatkezelő vagy az adatfeldolgozó képviselőjének, valamint az adatvédelmi tisztviselőnek a neve és elérhetőségei;</w:t>
      </w:r>
    </w:p>
    <w:p w14:paraId="539ED5DC" w14:textId="77777777" w:rsidR="007779C5" w:rsidRPr="007779C5" w:rsidRDefault="007779C5" w:rsidP="00721688">
      <w:pPr>
        <w:pStyle w:val="norm"/>
        <w:numPr>
          <w:ilvl w:val="0"/>
          <w:numId w:val="18"/>
        </w:numPr>
        <w:spacing w:before="0" w:beforeAutospacing="0" w:after="0" w:afterAutospacing="0"/>
        <w:ind w:left="709" w:hanging="283"/>
        <w:jc w:val="both"/>
        <w:rPr>
          <w:rFonts w:asciiTheme="minorHAnsi" w:eastAsia="Arial Unicode MS" w:hAnsiTheme="minorHAnsi" w:cstheme="minorHAnsi"/>
          <w:color w:val="000000"/>
          <w:sz w:val="20"/>
        </w:rPr>
      </w:pPr>
      <w:r w:rsidRPr="007779C5">
        <w:rPr>
          <w:rFonts w:asciiTheme="minorHAnsi" w:eastAsia="Arial Unicode MS" w:hAnsiTheme="minorHAnsi" w:cstheme="minorHAnsi"/>
          <w:b/>
          <w:color w:val="000000"/>
          <w:sz w:val="20"/>
        </w:rPr>
        <w:t>az egyes adatkezelők nevében végzett adatkezelési tevékenységek kategóriái</w:t>
      </w:r>
      <w:r w:rsidRPr="007779C5">
        <w:rPr>
          <w:rFonts w:asciiTheme="minorHAnsi" w:eastAsia="Arial Unicode MS" w:hAnsiTheme="minorHAnsi" w:cstheme="minorHAnsi"/>
          <w:color w:val="000000"/>
          <w:sz w:val="20"/>
        </w:rPr>
        <w:t>;</w:t>
      </w:r>
    </w:p>
    <w:p w14:paraId="0F7F4891" w14:textId="77777777" w:rsidR="007779C5" w:rsidRPr="007779C5" w:rsidRDefault="007779C5" w:rsidP="00721688">
      <w:pPr>
        <w:pStyle w:val="norm"/>
        <w:numPr>
          <w:ilvl w:val="0"/>
          <w:numId w:val="18"/>
        </w:numPr>
        <w:spacing w:before="0" w:beforeAutospacing="0" w:after="0" w:afterAutospacing="0"/>
        <w:ind w:left="709" w:hanging="283"/>
        <w:jc w:val="both"/>
        <w:rPr>
          <w:rFonts w:asciiTheme="minorHAnsi" w:eastAsia="Arial Unicode MS" w:hAnsiTheme="minorHAnsi" w:cstheme="minorHAnsi"/>
          <w:color w:val="000000"/>
          <w:sz w:val="20"/>
        </w:rPr>
      </w:pPr>
      <w:r w:rsidRPr="007779C5">
        <w:rPr>
          <w:rFonts w:asciiTheme="minorHAnsi" w:eastAsia="Arial Unicode MS" w:hAnsiTheme="minorHAnsi" w:cstheme="minorHAnsi"/>
          <w:color w:val="000000"/>
          <w:sz w:val="20"/>
        </w:rPr>
        <w:t>adott esetben a személyes adatok harmadik országba vagy nemzetközi szervezet részére történő továbbítása, beleértve a harmadik ország vagy a nemzetközi szervezet azonosítását, valamint a GDPR 49. cikk (1) bekezdésének második albekezdése szerinti továbbítás esetében a megfelelő garanciák leírása;</w:t>
      </w:r>
    </w:p>
    <w:p w14:paraId="210FAEE1" w14:textId="77777777" w:rsidR="007779C5" w:rsidRPr="007779C5" w:rsidRDefault="007779C5" w:rsidP="00721688">
      <w:pPr>
        <w:pStyle w:val="norm"/>
        <w:numPr>
          <w:ilvl w:val="0"/>
          <w:numId w:val="18"/>
        </w:numPr>
        <w:spacing w:before="0" w:beforeAutospacing="0" w:after="0" w:afterAutospacing="0"/>
        <w:ind w:left="709" w:hanging="283"/>
        <w:jc w:val="both"/>
        <w:rPr>
          <w:rFonts w:asciiTheme="minorHAnsi" w:eastAsia="Arial Unicode MS" w:hAnsiTheme="minorHAnsi" w:cstheme="minorHAnsi"/>
          <w:color w:val="000000"/>
          <w:sz w:val="20"/>
        </w:rPr>
      </w:pPr>
      <w:r w:rsidRPr="007779C5">
        <w:rPr>
          <w:rFonts w:asciiTheme="minorHAnsi" w:eastAsia="Arial Unicode MS" w:hAnsiTheme="minorHAnsi" w:cstheme="minorHAnsi"/>
          <w:color w:val="000000"/>
          <w:sz w:val="20"/>
        </w:rPr>
        <w:t>ha lehetséges, a GDPR 32. cikk (1) bekezdésében említett technikai és szervezési intézkedések általános leírása.</w:t>
      </w:r>
    </w:p>
    <w:p w14:paraId="3DC9BC6A" w14:textId="17EDDA85" w:rsidR="00FF2A12" w:rsidRDefault="00FF2A12" w:rsidP="00721688">
      <w:pPr>
        <w:pStyle w:val="norm"/>
        <w:spacing w:before="0" w:beforeAutospacing="0" w:after="0" w:afterAutospacing="0"/>
        <w:jc w:val="both"/>
        <w:rPr>
          <w:rFonts w:asciiTheme="minorHAnsi" w:eastAsiaTheme="minorEastAsia" w:hAnsiTheme="minorHAnsi" w:cstheme="minorHAnsi"/>
          <w:b/>
          <w:sz w:val="20"/>
          <w:lang w:eastAsia="en-US"/>
        </w:rPr>
      </w:pPr>
      <w:r>
        <w:rPr>
          <w:rFonts w:asciiTheme="minorHAnsi" w:eastAsiaTheme="minorEastAsia" w:hAnsiTheme="minorHAnsi" w:cstheme="minorHAnsi"/>
          <w:b/>
          <w:sz w:val="20"/>
          <w:lang w:eastAsia="en-US"/>
        </w:rPr>
        <w:t>Adatfeldolgozói tevékenységet Adatkezelő csak adatfeldolgozói megállapodás alapján végezhet.</w:t>
      </w:r>
      <w:r w:rsidR="00DD58FD">
        <w:rPr>
          <w:rFonts w:asciiTheme="minorHAnsi" w:eastAsiaTheme="minorEastAsia" w:hAnsiTheme="minorHAnsi" w:cstheme="minorHAnsi"/>
          <w:b/>
          <w:sz w:val="20"/>
          <w:lang w:eastAsia="en-US"/>
        </w:rPr>
        <w:t xml:space="preserve"> Tekintettel arra, hogy Adatkezelő végzi a fenntartó önkormányzatok, valamint azok gazdasági szervezettel nem rendelkező költségvetési szerveinek egyes, adatkezeléssel járó feladatait (pénzügyi-számviteli feladatok, személyzeti feladatok), e szervekkel köteles adatfeldolgozói megállapodást kötni vagy az adatfeldolgozói megállapodás kérdéseit az államháztartásról szóló törvény és az annak végrehajtásáról szóló kormányrendelet szerint létrejött munkamegosztási megállapodásban szabályozni.</w:t>
      </w:r>
    </w:p>
    <w:p w14:paraId="6F30152D" w14:textId="3B58CB17" w:rsidR="0046479D" w:rsidRPr="009A2B24" w:rsidRDefault="0046479D" w:rsidP="00A1019E">
      <w:pPr>
        <w:pStyle w:val="Cmsor2"/>
        <w:rPr>
          <w:caps w:val="0"/>
        </w:rPr>
      </w:pPr>
      <w:r w:rsidRPr="009A2B24">
        <w:rPr>
          <w:caps w:val="0"/>
        </w:rPr>
        <w:t>1</w:t>
      </w:r>
      <w:r w:rsidR="00C6171A">
        <w:rPr>
          <w:caps w:val="0"/>
        </w:rPr>
        <w:t>2</w:t>
      </w:r>
      <w:r w:rsidRPr="009A2B24">
        <w:rPr>
          <w:caps w:val="0"/>
        </w:rPr>
        <w:t xml:space="preserve">. </w:t>
      </w:r>
      <w:r>
        <w:rPr>
          <w:caps w:val="0"/>
        </w:rPr>
        <w:t>Adatfeldolgozók igénybevétele</w:t>
      </w:r>
      <w:r w:rsidRPr="009A2B24">
        <w:rPr>
          <w:caps w:val="0"/>
        </w:rPr>
        <w:t xml:space="preserve"> </w:t>
      </w:r>
    </w:p>
    <w:p w14:paraId="52AD250B" w14:textId="39F3C247" w:rsidR="009A2B24" w:rsidRDefault="0046479D" w:rsidP="00A1019E">
      <w:pPr>
        <w:pStyle w:val="norm"/>
        <w:spacing w:before="120" w:beforeAutospacing="0" w:after="0" w:afterAutospacing="0"/>
        <w:jc w:val="both"/>
        <w:rPr>
          <w:rFonts w:asciiTheme="minorHAnsi" w:eastAsiaTheme="minorEastAsia" w:hAnsiTheme="minorHAnsi" w:cstheme="minorHAnsi"/>
          <w:sz w:val="20"/>
          <w:lang w:eastAsia="en-US"/>
        </w:rPr>
      </w:pPr>
      <w:r w:rsidRPr="0046479D">
        <w:rPr>
          <w:rFonts w:asciiTheme="minorHAnsi" w:eastAsiaTheme="minorEastAsia" w:hAnsiTheme="minorHAnsi" w:cstheme="minorHAnsi"/>
          <w:sz w:val="20"/>
          <w:lang w:eastAsia="en-US"/>
        </w:rPr>
        <w:t xml:space="preserve">Adatkezelő </w:t>
      </w:r>
      <w:r>
        <w:rPr>
          <w:rFonts w:asciiTheme="minorHAnsi" w:eastAsiaTheme="minorEastAsia" w:hAnsiTheme="minorHAnsi" w:cstheme="minorHAnsi"/>
          <w:sz w:val="20"/>
          <w:lang w:eastAsia="en-US"/>
        </w:rPr>
        <w:t xml:space="preserve">működése, illetve </w:t>
      </w:r>
      <w:r w:rsidRPr="0046479D">
        <w:rPr>
          <w:rFonts w:asciiTheme="minorHAnsi" w:eastAsiaTheme="minorEastAsia" w:hAnsiTheme="minorHAnsi" w:cstheme="minorHAnsi"/>
          <w:sz w:val="20"/>
          <w:lang w:eastAsia="en-US"/>
        </w:rPr>
        <w:t xml:space="preserve">egyes </w:t>
      </w:r>
      <w:r>
        <w:rPr>
          <w:rFonts w:asciiTheme="minorHAnsi" w:eastAsiaTheme="minorEastAsia" w:hAnsiTheme="minorHAnsi" w:cstheme="minorHAnsi"/>
          <w:sz w:val="20"/>
          <w:lang w:eastAsia="en-US"/>
        </w:rPr>
        <w:t xml:space="preserve">feladatai ellátása során adatfeldolgozókat </w:t>
      </w:r>
      <w:r w:rsidR="004070C0">
        <w:rPr>
          <w:rFonts w:asciiTheme="minorHAnsi" w:eastAsiaTheme="minorEastAsia" w:hAnsiTheme="minorHAnsi" w:cstheme="minorHAnsi"/>
          <w:sz w:val="20"/>
          <w:lang w:eastAsia="en-US"/>
        </w:rPr>
        <w:t>vehet</w:t>
      </w:r>
      <w:r>
        <w:rPr>
          <w:rFonts w:asciiTheme="minorHAnsi" w:eastAsiaTheme="minorEastAsia" w:hAnsiTheme="minorHAnsi" w:cstheme="minorHAnsi"/>
          <w:sz w:val="20"/>
          <w:lang w:eastAsia="en-US"/>
        </w:rPr>
        <w:t xml:space="preserve"> igénybe. </w:t>
      </w:r>
    </w:p>
    <w:p w14:paraId="139C881E" w14:textId="11574FAB" w:rsidR="004070C0" w:rsidRPr="00DB67FD" w:rsidRDefault="004070C0" w:rsidP="00A1019E">
      <w:pPr>
        <w:pStyle w:val="norm"/>
        <w:spacing w:before="120" w:beforeAutospacing="0" w:after="0" w:afterAutospacing="0"/>
        <w:jc w:val="both"/>
        <w:rPr>
          <w:rFonts w:asciiTheme="minorHAnsi" w:eastAsiaTheme="minorEastAsia" w:hAnsiTheme="minorHAnsi" w:cstheme="minorHAnsi"/>
          <w:b/>
          <w:sz w:val="20"/>
          <w:lang w:eastAsia="en-US"/>
        </w:rPr>
      </w:pPr>
      <w:r>
        <w:rPr>
          <w:rFonts w:asciiTheme="minorHAnsi" w:eastAsiaTheme="minorEastAsia" w:hAnsiTheme="minorHAnsi" w:cstheme="minorHAnsi"/>
          <w:sz w:val="20"/>
          <w:lang w:eastAsia="en-US"/>
        </w:rPr>
        <w:t xml:space="preserve">Adatfeldolgozó az, aki az </w:t>
      </w:r>
      <w:r w:rsidRPr="00DB67FD">
        <w:rPr>
          <w:rFonts w:asciiTheme="minorHAnsi" w:eastAsiaTheme="minorEastAsia" w:hAnsiTheme="minorHAnsi" w:cstheme="minorHAnsi"/>
          <w:b/>
          <w:sz w:val="20"/>
          <w:lang w:eastAsia="en-US"/>
        </w:rPr>
        <w:t>adatkezelést az Adatkezelő nevében végzi.</w:t>
      </w:r>
    </w:p>
    <w:p w14:paraId="5D981668" w14:textId="0AB0F32E" w:rsidR="004070C0" w:rsidRDefault="004070C0" w:rsidP="00A1019E">
      <w:pPr>
        <w:pStyle w:val="norm"/>
        <w:spacing w:before="120" w:beforeAutospacing="0" w:after="0" w:afterAutospacing="0"/>
        <w:jc w:val="both"/>
        <w:rPr>
          <w:rFonts w:asciiTheme="minorHAnsi" w:eastAsiaTheme="minorEastAsia" w:hAnsiTheme="minorHAnsi" w:cstheme="minorHAnsi"/>
          <w:sz w:val="20"/>
          <w:lang w:eastAsia="en-US"/>
        </w:rPr>
      </w:pPr>
      <w:r>
        <w:rPr>
          <w:rFonts w:asciiTheme="minorHAnsi" w:eastAsiaTheme="minorEastAsia" w:hAnsiTheme="minorHAnsi" w:cstheme="minorHAnsi"/>
          <w:sz w:val="20"/>
          <w:lang w:eastAsia="en-US"/>
        </w:rPr>
        <w:t xml:space="preserve">Csak </w:t>
      </w:r>
      <w:r w:rsidRPr="00DB67FD">
        <w:rPr>
          <w:rFonts w:asciiTheme="minorHAnsi" w:eastAsiaTheme="minorEastAsia" w:hAnsiTheme="minorHAnsi" w:cstheme="minorHAnsi"/>
          <w:b/>
          <w:sz w:val="20"/>
          <w:lang w:eastAsia="en-US"/>
        </w:rPr>
        <w:t>olyan adatfeldolgozó igénybevétele engedélyezett</w:t>
      </w:r>
      <w:r>
        <w:rPr>
          <w:rFonts w:asciiTheme="minorHAnsi" w:eastAsiaTheme="minorEastAsia" w:hAnsiTheme="minorHAnsi" w:cstheme="minorHAnsi"/>
          <w:sz w:val="20"/>
          <w:lang w:eastAsia="en-US"/>
        </w:rPr>
        <w:t xml:space="preserve">, aki vagy amely </w:t>
      </w:r>
      <w:r w:rsidRPr="00DB67FD">
        <w:rPr>
          <w:rFonts w:asciiTheme="minorHAnsi" w:eastAsiaTheme="minorEastAsia" w:hAnsiTheme="minorHAnsi" w:cstheme="minorHAnsi"/>
          <w:b/>
          <w:sz w:val="20"/>
          <w:lang w:eastAsia="en-US"/>
        </w:rPr>
        <w:t xml:space="preserve">megfelelő garanciákat nyújt </w:t>
      </w:r>
      <w:r w:rsidR="00DB67FD" w:rsidRPr="00DB67FD">
        <w:rPr>
          <w:rFonts w:asciiTheme="minorHAnsi" w:eastAsiaTheme="minorEastAsia" w:hAnsiTheme="minorHAnsi" w:cstheme="minorHAnsi"/>
          <w:b/>
          <w:sz w:val="20"/>
          <w:lang w:eastAsia="en-US"/>
        </w:rPr>
        <w:t>az adatkezelés a GDPR követelményeinek való megfelelését és az érintettek jogainak védelmét biztosító megfelelő technikai és szervezési intézkedések végrehajtására.</w:t>
      </w:r>
    </w:p>
    <w:p w14:paraId="11B8F25A" w14:textId="26EACC09" w:rsidR="00DB67FD" w:rsidRDefault="00DB67FD" w:rsidP="00A1019E">
      <w:pPr>
        <w:pStyle w:val="norm"/>
        <w:spacing w:before="120" w:beforeAutospacing="0" w:after="0" w:afterAutospacing="0"/>
        <w:jc w:val="both"/>
        <w:rPr>
          <w:rFonts w:asciiTheme="minorHAnsi" w:eastAsiaTheme="minorEastAsia" w:hAnsiTheme="minorHAnsi" w:cstheme="minorHAnsi"/>
          <w:b/>
          <w:sz w:val="20"/>
          <w:lang w:eastAsia="en-US"/>
        </w:rPr>
      </w:pPr>
      <w:r w:rsidRPr="00DB67FD">
        <w:rPr>
          <w:rFonts w:asciiTheme="minorHAnsi" w:eastAsiaTheme="minorEastAsia" w:hAnsiTheme="minorHAnsi" w:cstheme="minorHAnsi"/>
          <w:b/>
          <w:sz w:val="20"/>
          <w:lang w:eastAsia="en-US"/>
        </w:rPr>
        <w:t>Az adatfeldolgozó által végzett adatkezelést</w:t>
      </w:r>
      <w:r w:rsidRPr="00DB67FD">
        <w:rPr>
          <w:rFonts w:asciiTheme="minorHAnsi" w:eastAsiaTheme="minorEastAsia" w:hAnsiTheme="minorHAnsi" w:cstheme="minorHAnsi"/>
          <w:sz w:val="20"/>
          <w:lang w:eastAsia="en-US"/>
        </w:rPr>
        <w:t xml:space="preserve"> az uniós jog vagy tagállami jog alapján létrejött </w:t>
      </w:r>
      <w:r w:rsidRPr="00DB67FD">
        <w:rPr>
          <w:rFonts w:asciiTheme="minorHAnsi" w:eastAsiaTheme="minorEastAsia" w:hAnsiTheme="minorHAnsi" w:cstheme="minorHAnsi"/>
          <w:b/>
          <w:sz w:val="20"/>
          <w:lang w:eastAsia="en-US"/>
        </w:rPr>
        <w:t>olyan</w:t>
      </w:r>
      <w:r w:rsidRPr="00DB67FD">
        <w:rPr>
          <w:rFonts w:asciiTheme="minorHAnsi" w:eastAsiaTheme="minorEastAsia" w:hAnsiTheme="minorHAnsi" w:cstheme="minorHAnsi"/>
          <w:sz w:val="20"/>
          <w:lang w:eastAsia="en-US"/>
        </w:rPr>
        <w:t xml:space="preserve"> – az adatkezelés tárgyát, időtartamát, jellegét és célját, a személyes adatok típusát, az érintettek kategóriáit, valamint az adatkezelő kötelezettségeit és jogait meghatározó –</w:t>
      </w:r>
      <w:r>
        <w:rPr>
          <w:rFonts w:asciiTheme="minorHAnsi" w:eastAsiaTheme="minorEastAsia" w:hAnsiTheme="minorHAnsi" w:cstheme="minorHAnsi"/>
          <w:sz w:val="20"/>
          <w:lang w:eastAsia="en-US"/>
        </w:rPr>
        <w:t xml:space="preserve"> </w:t>
      </w:r>
      <w:r w:rsidRPr="00DB67FD">
        <w:rPr>
          <w:rFonts w:asciiTheme="minorHAnsi" w:eastAsiaTheme="minorEastAsia" w:hAnsiTheme="minorHAnsi" w:cstheme="minorHAnsi"/>
          <w:b/>
          <w:sz w:val="20"/>
          <w:lang w:eastAsia="en-US"/>
        </w:rPr>
        <w:t xml:space="preserve">szerződésnek vagy más jogi aktusnak kell szabályoznia, </w:t>
      </w:r>
      <w:r w:rsidRPr="00DB67FD">
        <w:rPr>
          <w:rFonts w:asciiTheme="minorHAnsi" w:eastAsiaTheme="minorEastAsia" w:hAnsiTheme="minorHAnsi" w:cstheme="minorHAnsi"/>
          <w:b/>
          <w:sz w:val="20"/>
          <w:lang w:eastAsia="en-US"/>
        </w:rPr>
        <w:lastRenderedPageBreak/>
        <w:t>amely köti az adatfeldolgozót az adatkezelővel szemben.</w:t>
      </w:r>
      <w:r w:rsidRPr="00DB67FD">
        <w:rPr>
          <w:rFonts w:asciiTheme="minorHAnsi" w:eastAsiaTheme="minorEastAsia" w:hAnsiTheme="minorHAnsi" w:cstheme="minorHAnsi"/>
          <w:sz w:val="20"/>
          <w:lang w:eastAsia="en-US"/>
        </w:rPr>
        <w:t xml:space="preserve"> A szerződés vagy más jogi aktus </w:t>
      </w:r>
      <w:r w:rsidRPr="00DB67FD">
        <w:rPr>
          <w:rFonts w:asciiTheme="minorHAnsi" w:eastAsiaTheme="minorEastAsia" w:hAnsiTheme="minorHAnsi" w:cstheme="minorHAnsi"/>
          <w:b/>
          <w:sz w:val="20"/>
          <w:lang w:eastAsia="en-US"/>
        </w:rPr>
        <w:t>különösen előírja, hogy az adatfeldolgozó:</w:t>
      </w:r>
    </w:p>
    <w:p w14:paraId="5AD5ED4D" w14:textId="6274113B" w:rsidR="00DB67FD" w:rsidRPr="00DB67FD" w:rsidRDefault="00DB67FD" w:rsidP="00C93041">
      <w:pPr>
        <w:pStyle w:val="norm"/>
        <w:numPr>
          <w:ilvl w:val="0"/>
          <w:numId w:val="35"/>
        </w:numPr>
        <w:spacing w:before="120" w:beforeAutospacing="0" w:after="0" w:afterAutospacing="0"/>
        <w:ind w:left="709" w:hanging="283"/>
        <w:jc w:val="both"/>
        <w:rPr>
          <w:rFonts w:asciiTheme="minorHAnsi" w:eastAsiaTheme="minorEastAsia" w:hAnsiTheme="minorHAnsi" w:cstheme="minorHAnsi"/>
          <w:sz w:val="20"/>
          <w:lang w:eastAsia="en-US"/>
        </w:rPr>
      </w:pPr>
      <w:r w:rsidRPr="00DB67FD">
        <w:rPr>
          <w:rFonts w:asciiTheme="minorHAnsi" w:eastAsiaTheme="minorEastAsia" w:hAnsiTheme="minorHAnsi" w:cstheme="minorHAnsi"/>
          <w:b/>
          <w:sz w:val="20"/>
          <w:lang w:eastAsia="en-US"/>
        </w:rPr>
        <w:t>a személyes adatokat kizárólag az adatkezelő írásbeli utasításai alapján kezeli</w:t>
      </w:r>
      <w:r w:rsidRPr="00DB67FD">
        <w:rPr>
          <w:rFonts w:asciiTheme="minorHAnsi" w:eastAsiaTheme="minorEastAsia" w:hAnsiTheme="minorHAnsi" w:cstheme="minorHAnsi"/>
          <w:sz w:val="20"/>
          <w:lang w:eastAsia="en-US"/>
        </w:rPr>
        <w:t xml:space="preserve"> – beleértve a személyes adatoknak valamely harmadik ország vagy nemzetközi szervezet számára való továbbítását is –, kivéve akkor, ha az adatkezelést az adatfeldolgozóra alkalmazandó uniós vagy tagállami jog írja elő; ebben az esetben erről a jogi előírásról az adatfeldolgozó az adatkezelőt az adatkezelést megelőzően értesíti, kivéve, ha az adatkezelő értesítését az adott jogszabály fontos közérdekből tiltja;</w:t>
      </w:r>
    </w:p>
    <w:p w14:paraId="270BC4D7" w14:textId="6DF8F77E" w:rsidR="00DB67FD" w:rsidRPr="00DB67FD" w:rsidRDefault="00DB67FD" w:rsidP="00C93041">
      <w:pPr>
        <w:pStyle w:val="norm"/>
        <w:numPr>
          <w:ilvl w:val="0"/>
          <w:numId w:val="35"/>
        </w:numPr>
        <w:spacing w:before="120" w:beforeAutospacing="0" w:after="0" w:afterAutospacing="0"/>
        <w:ind w:left="709" w:hanging="283"/>
        <w:jc w:val="both"/>
        <w:rPr>
          <w:rFonts w:asciiTheme="minorHAnsi" w:eastAsiaTheme="minorEastAsia" w:hAnsiTheme="minorHAnsi" w:cstheme="minorHAnsi"/>
          <w:sz w:val="20"/>
          <w:lang w:eastAsia="en-US"/>
        </w:rPr>
      </w:pPr>
      <w:r w:rsidRPr="00DB67FD">
        <w:rPr>
          <w:rFonts w:asciiTheme="minorHAnsi" w:eastAsiaTheme="minorEastAsia" w:hAnsiTheme="minorHAnsi" w:cstheme="minorHAnsi"/>
          <w:b/>
          <w:sz w:val="20"/>
          <w:lang w:eastAsia="en-US"/>
        </w:rPr>
        <w:t>biztosítja azt, hogy a személyes adatok kezelésére feljogosított személyek titoktartási kötelezettséget vállalnak vagy jogszabályon alapuló megfelelő titoktartási kötelezettség alatt állnak</w:t>
      </w:r>
      <w:r w:rsidRPr="00DB67FD">
        <w:rPr>
          <w:rFonts w:asciiTheme="minorHAnsi" w:eastAsiaTheme="minorEastAsia" w:hAnsiTheme="minorHAnsi" w:cstheme="minorHAnsi"/>
          <w:sz w:val="20"/>
          <w:lang w:eastAsia="en-US"/>
        </w:rPr>
        <w:t>;</w:t>
      </w:r>
    </w:p>
    <w:p w14:paraId="3B35D28F" w14:textId="121BD7F6" w:rsidR="00DB67FD" w:rsidRPr="00DB67FD" w:rsidRDefault="00DB67FD" w:rsidP="00C93041">
      <w:pPr>
        <w:pStyle w:val="norm"/>
        <w:numPr>
          <w:ilvl w:val="0"/>
          <w:numId w:val="35"/>
        </w:numPr>
        <w:spacing w:before="120" w:beforeAutospacing="0" w:after="0" w:afterAutospacing="0"/>
        <w:ind w:left="709" w:hanging="283"/>
        <w:jc w:val="both"/>
        <w:rPr>
          <w:rFonts w:asciiTheme="minorHAnsi" w:eastAsiaTheme="minorEastAsia" w:hAnsiTheme="minorHAnsi" w:cstheme="minorHAnsi"/>
          <w:sz w:val="20"/>
          <w:lang w:eastAsia="en-US"/>
        </w:rPr>
      </w:pPr>
      <w:r w:rsidRPr="00DB67FD">
        <w:rPr>
          <w:rFonts w:asciiTheme="minorHAnsi" w:eastAsiaTheme="minorEastAsia" w:hAnsiTheme="minorHAnsi" w:cstheme="minorHAnsi"/>
          <w:sz w:val="20"/>
          <w:lang w:eastAsia="en-US"/>
        </w:rPr>
        <w:t>meghozza a</w:t>
      </w:r>
      <w:r>
        <w:rPr>
          <w:rFonts w:asciiTheme="minorHAnsi" w:eastAsiaTheme="minorEastAsia" w:hAnsiTheme="minorHAnsi" w:cstheme="minorHAnsi"/>
          <w:sz w:val="20"/>
          <w:lang w:eastAsia="en-US"/>
        </w:rPr>
        <w:t xml:space="preserve"> GDPR</w:t>
      </w:r>
      <w:r w:rsidRPr="00DB67FD">
        <w:rPr>
          <w:rFonts w:asciiTheme="minorHAnsi" w:eastAsiaTheme="minorEastAsia" w:hAnsiTheme="minorHAnsi" w:cstheme="minorHAnsi"/>
          <w:sz w:val="20"/>
          <w:lang w:eastAsia="en-US"/>
        </w:rPr>
        <w:t xml:space="preserve"> 32. cikk</w:t>
      </w:r>
      <w:r>
        <w:rPr>
          <w:rFonts w:asciiTheme="minorHAnsi" w:eastAsiaTheme="minorEastAsia" w:hAnsiTheme="minorHAnsi" w:cstheme="minorHAnsi"/>
          <w:sz w:val="20"/>
          <w:lang w:eastAsia="en-US"/>
        </w:rPr>
        <w:t>é</w:t>
      </w:r>
      <w:r w:rsidRPr="00DB67FD">
        <w:rPr>
          <w:rFonts w:asciiTheme="minorHAnsi" w:eastAsiaTheme="minorEastAsia" w:hAnsiTheme="minorHAnsi" w:cstheme="minorHAnsi"/>
          <w:sz w:val="20"/>
          <w:lang w:eastAsia="en-US"/>
        </w:rPr>
        <w:t>ben</w:t>
      </w:r>
      <w:r>
        <w:rPr>
          <w:rFonts w:asciiTheme="minorHAnsi" w:eastAsiaTheme="minorEastAsia" w:hAnsiTheme="minorHAnsi" w:cstheme="minorHAnsi"/>
          <w:sz w:val="20"/>
          <w:lang w:eastAsia="en-US"/>
        </w:rPr>
        <w:t xml:space="preserve"> („az adatkezelés biztonsága”)</w:t>
      </w:r>
      <w:r w:rsidRPr="00DB67FD">
        <w:rPr>
          <w:rFonts w:asciiTheme="minorHAnsi" w:eastAsiaTheme="minorEastAsia" w:hAnsiTheme="minorHAnsi" w:cstheme="minorHAnsi"/>
          <w:sz w:val="20"/>
          <w:lang w:eastAsia="en-US"/>
        </w:rPr>
        <w:t xml:space="preserve"> előírt intézkedéseket;</w:t>
      </w:r>
    </w:p>
    <w:p w14:paraId="71A62462" w14:textId="42D2C22B" w:rsidR="00DB67FD" w:rsidRPr="00DB67FD" w:rsidRDefault="00DB67FD" w:rsidP="00C93041">
      <w:pPr>
        <w:pStyle w:val="norm"/>
        <w:numPr>
          <w:ilvl w:val="0"/>
          <w:numId w:val="35"/>
        </w:numPr>
        <w:spacing w:before="120" w:beforeAutospacing="0" w:after="0" w:afterAutospacing="0"/>
        <w:ind w:left="709" w:hanging="283"/>
        <w:jc w:val="both"/>
        <w:rPr>
          <w:rFonts w:asciiTheme="minorHAnsi" w:eastAsiaTheme="minorEastAsia" w:hAnsiTheme="minorHAnsi" w:cstheme="minorHAnsi"/>
          <w:sz w:val="20"/>
          <w:lang w:eastAsia="en-US"/>
        </w:rPr>
      </w:pPr>
      <w:r w:rsidRPr="00AD6475">
        <w:rPr>
          <w:rFonts w:asciiTheme="minorHAnsi" w:eastAsiaTheme="minorEastAsia" w:hAnsiTheme="minorHAnsi" w:cstheme="minorHAnsi"/>
          <w:b/>
          <w:sz w:val="20"/>
          <w:lang w:eastAsia="en-US"/>
        </w:rPr>
        <w:t>tiszteletben tartja a további adatfeldolgozó igénybevételére vonatkozóan a GDPR 28. cikk (2) és (4) bekezdésben említett feltételeket</w:t>
      </w:r>
      <w:r>
        <w:rPr>
          <w:rFonts w:asciiTheme="minorHAnsi" w:eastAsiaTheme="minorEastAsia" w:hAnsiTheme="minorHAnsi" w:cstheme="minorHAnsi"/>
          <w:sz w:val="20"/>
          <w:lang w:eastAsia="en-US"/>
        </w:rPr>
        <w:t xml:space="preserve"> (további adatfeldolgozó csak előzetes hozzájárulással vehető igénybe, a további ad</w:t>
      </w:r>
      <w:r w:rsidR="00AD6475">
        <w:rPr>
          <w:rFonts w:asciiTheme="minorHAnsi" w:eastAsiaTheme="minorEastAsia" w:hAnsiTheme="minorHAnsi" w:cstheme="minorHAnsi"/>
          <w:sz w:val="20"/>
          <w:lang w:eastAsia="en-US"/>
        </w:rPr>
        <w:t>atfeldolgozóra is ugyanazokat az adatvédelmi kötelezettségeket kell telepíteni, mint amelyek az Adatkezelő és az adatfeldolgozó közötti szerződésben létrejöttek)</w:t>
      </w:r>
      <w:r w:rsidRPr="00DB67FD">
        <w:rPr>
          <w:rFonts w:asciiTheme="minorHAnsi" w:eastAsiaTheme="minorEastAsia" w:hAnsiTheme="minorHAnsi" w:cstheme="minorHAnsi"/>
          <w:sz w:val="20"/>
          <w:lang w:eastAsia="en-US"/>
        </w:rPr>
        <w:t>;</w:t>
      </w:r>
    </w:p>
    <w:p w14:paraId="4F5491EE" w14:textId="32385B30" w:rsidR="00DB67FD" w:rsidRPr="00DB67FD" w:rsidRDefault="00DB67FD" w:rsidP="00C93041">
      <w:pPr>
        <w:pStyle w:val="norm"/>
        <w:numPr>
          <w:ilvl w:val="0"/>
          <w:numId w:val="35"/>
        </w:numPr>
        <w:spacing w:before="120" w:beforeAutospacing="0" w:after="0" w:afterAutospacing="0"/>
        <w:ind w:left="709" w:hanging="283"/>
        <w:jc w:val="both"/>
        <w:rPr>
          <w:rFonts w:asciiTheme="minorHAnsi" w:eastAsiaTheme="minorEastAsia" w:hAnsiTheme="minorHAnsi" w:cstheme="minorHAnsi"/>
          <w:sz w:val="20"/>
          <w:lang w:eastAsia="en-US"/>
        </w:rPr>
      </w:pPr>
      <w:r w:rsidRPr="00DB67FD">
        <w:rPr>
          <w:rFonts w:asciiTheme="minorHAnsi" w:eastAsiaTheme="minorEastAsia" w:hAnsiTheme="minorHAnsi" w:cstheme="minorHAnsi"/>
          <w:sz w:val="20"/>
          <w:lang w:eastAsia="en-US"/>
        </w:rPr>
        <w:t xml:space="preserve">az adatkezelés jellegének figyelembevételével </w:t>
      </w:r>
      <w:r w:rsidRPr="00AD6475">
        <w:rPr>
          <w:rFonts w:asciiTheme="minorHAnsi" w:eastAsiaTheme="minorEastAsia" w:hAnsiTheme="minorHAnsi" w:cstheme="minorHAnsi"/>
          <w:b/>
          <w:sz w:val="20"/>
          <w:lang w:eastAsia="en-US"/>
        </w:rPr>
        <w:t>megfelelő technikai és szervezési intézkedésekkel a lehetséges mértékben segíti az adatkezelőt abban</w:t>
      </w:r>
      <w:r w:rsidRPr="00DB67FD">
        <w:rPr>
          <w:rFonts w:asciiTheme="minorHAnsi" w:eastAsiaTheme="minorEastAsia" w:hAnsiTheme="minorHAnsi" w:cstheme="minorHAnsi"/>
          <w:sz w:val="20"/>
          <w:lang w:eastAsia="en-US"/>
        </w:rPr>
        <w:t xml:space="preserve">, hogy </w:t>
      </w:r>
      <w:r w:rsidRPr="00AD6475">
        <w:rPr>
          <w:rFonts w:asciiTheme="minorHAnsi" w:eastAsiaTheme="minorEastAsia" w:hAnsiTheme="minorHAnsi" w:cstheme="minorHAnsi"/>
          <w:b/>
          <w:sz w:val="20"/>
          <w:lang w:eastAsia="en-US"/>
        </w:rPr>
        <w:t xml:space="preserve">teljesíteni tudja kötelezettségét az érintett </w:t>
      </w:r>
      <w:r w:rsidR="00AD6475">
        <w:rPr>
          <w:rFonts w:asciiTheme="minorHAnsi" w:eastAsiaTheme="minorEastAsia" w:hAnsiTheme="minorHAnsi" w:cstheme="minorHAnsi"/>
          <w:b/>
          <w:sz w:val="20"/>
          <w:lang w:eastAsia="en-US"/>
        </w:rPr>
        <w:t xml:space="preserve">GDPR. </w:t>
      </w:r>
      <w:r w:rsidRPr="00AD6475">
        <w:rPr>
          <w:rFonts w:asciiTheme="minorHAnsi" w:eastAsiaTheme="minorEastAsia" w:hAnsiTheme="minorHAnsi" w:cstheme="minorHAnsi"/>
          <w:b/>
          <w:sz w:val="20"/>
          <w:lang w:eastAsia="en-US"/>
        </w:rPr>
        <w:t>III. fejezetben foglalt jogainak gyakorlásához kapcsolódó kérelmek megválaszolása tekintetében</w:t>
      </w:r>
      <w:r w:rsidRPr="00DB67FD">
        <w:rPr>
          <w:rFonts w:asciiTheme="minorHAnsi" w:eastAsiaTheme="minorEastAsia" w:hAnsiTheme="minorHAnsi" w:cstheme="minorHAnsi"/>
          <w:sz w:val="20"/>
          <w:lang w:eastAsia="en-US"/>
        </w:rPr>
        <w:t>;</w:t>
      </w:r>
    </w:p>
    <w:p w14:paraId="1567584C" w14:textId="34295E46" w:rsidR="00DB67FD" w:rsidRPr="00DB67FD" w:rsidRDefault="00DB67FD" w:rsidP="00C93041">
      <w:pPr>
        <w:pStyle w:val="norm"/>
        <w:numPr>
          <w:ilvl w:val="0"/>
          <w:numId w:val="35"/>
        </w:numPr>
        <w:spacing w:before="120" w:beforeAutospacing="0" w:after="0" w:afterAutospacing="0"/>
        <w:ind w:left="709" w:hanging="283"/>
        <w:jc w:val="both"/>
        <w:rPr>
          <w:rFonts w:asciiTheme="minorHAnsi" w:eastAsiaTheme="minorEastAsia" w:hAnsiTheme="minorHAnsi" w:cstheme="minorHAnsi"/>
          <w:sz w:val="20"/>
          <w:lang w:eastAsia="en-US"/>
        </w:rPr>
      </w:pPr>
      <w:r w:rsidRPr="00AD6475">
        <w:rPr>
          <w:rFonts w:asciiTheme="minorHAnsi" w:eastAsiaTheme="minorEastAsia" w:hAnsiTheme="minorHAnsi" w:cstheme="minorHAnsi"/>
          <w:b/>
          <w:sz w:val="20"/>
          <w:lang w:eastAsia="en-US"/>
        </w:rPr>
        <w:t>segíti az adatkezelőt a</w:t>
      </w:r>
      <w:r w:rsidR="00AD6475">
        <w:rPr>
          <w:rFonts w:asciiTheme="minorHAnsi" w:eastAsiaTheme="minorEastAsia" w:hAnsiTheme="minorHAnsi" w:cstheme="minorHAnsi"/>
          <w:b/>
          <w:sz w:val="20"/>
          <w:lang w:eastAsia="en-US"/>
        </w:rPr>
        <w:t xml:space="preserve"> GDPR</w:t>
      </w:r>
      <w:r w:rsidRPr="00AD6475">
        <w:rPr>
          <w:rFonts w:asciiTheme="minorHAnsi" w:eastAsiaTheme="minorEastAsia" w:hAnsiTheme="minorHAnsi" w:cstheme="minorHAnsi"/>
          <w:b/>
          <w:sz w:val="20"/>
          <w:lang w:eastAsia="en-US"/>
        </w:rPr>
        <w:t xml:space="preserve"> 32–36. cikk szerinti kötelezettségek</w:t>
      </w:r>
      <w:r w:rsidR="00AD6475">
        <w:rPr>
          <w:rFonts w:asciiTheme="minorHAnsi" w:eastAsiaTheme="minorEastAsia" w:hAnsiTheme="minorHAnsi" w:cstheme="minorHAnsi"/>
          <w:b/>
          <w:sz w:val="20"/>
          <w:lang w:eastAsia="en-US"/>
        </w:rPr>
        <w:t xml:space="preserve"> (adatkezelés biztonsága, adatvédelmi incidensek </w:t>
      </w:r>
      <w:r w:rsidR="00A91EC0">
        <w:rPr>
          <w:rFonts w:asciiTheme="minorHAnsi" w:eastAsiaTheme="minorEastAsia" w:hAnsiTheme="minorHAnsi" w:cstheme="minorHAnsi"/>
          <w:b/>
          <w:sz w:val="20"/>
          <w:lang w:eastAsia="en-US"/>
        </w:rPr>
        <w:t>bejelentése és az érintettek tájékoztatása, adatvédelmi hatásvizsgálat lefolytatása, előzetes konzultáció)</w:t>
      </w:r>
      <w:r w:rsidRPr="00AD6475">
        <w:rPr>
          <w:rFonts w:asciiTheme="minorHAnsi" w:eastAsiaTheme="minorEastAsia" w:hAnsiTheme="minorHAnsi" w:cstheme="minorHAnsi"/>
          <w:b/>
          <w:sz w:val="20"/>
          <w:lang w:eastAsia="en-US"/>
        </w:rPr>
        <w:t xml:space="preserve"> teljesítésében, figyelembe véve az adatkezelés jellegét és az adatfeldolgozó rendelkezésére álló információkat</w:t>
      </w:r>
      <w:r w:rsidRPr="00DB67FD">
        <w:rPr>
          <w:rFonts w:asciiTheme="minorHAnsi" w:eastAsiaTheme="minorEastAsia" w:hAnsiTheme="minorHAnsi" w:cstheme="minorHAnsi"/>
          <w:sz w:val="20"/>
          <w:lang w:eastAsia="en-US"/>
        </w:rPr>
        <w:t>;</w:t>
      </w:r>
    </w:p>
    <w:p w14:paraId="48455171" w14:textId="0A199F39" w:rsidR="00DB67FD" w:rsidRPr="00DB67FD" w:rsidRDefault="00DB67FD" w:rsidP="00C93041">
      <w:pPr>
        <w:pStyle w:val="norm"/>
        <w:numPr>
          <w:ilvl w:val="0"/>
          <w:numId w:val="35"/>
        </w:numPr>
        <w:spacing w:before="120" w:beforeAutospacing="0" w:after="0" w:afterAutospacing="0"/>
        <w:ind w:left="709" w:hanging="283"/>
        <w:jc w:val="both"/>
        <w:rPr>
          <w:rFonts w:asciiTheme="minorHAnsi" w:eastAsiaTheme="minorEastAsia" w:hAnsiTheme="minorHAnsi" w:cstheme="minorHAnsi"/>
          <w:sz w:val="20"/>
          <w:lang w:eastAsia="en-US"/>
        </w:rPr>
      </w:pPr>
      <w:r w:rsidRPr="00AD6475">
        <w:rPr>
          <w:rFonts w:asciiTheme="minorHAnsi" w:eastAsiaTheme="minorEastAsia" w:hAnsiTheme="minorHAnsi" w:cstheme="minorHAnsi"/>
          <w:b/>
          <w:sz w:val="20"/>
          <w:lang w:eastAsia="en-US"/>
        </w:rPr>
        <w:t>az adatkezelési szolgáltatás nyújtásának befejezését követően az adatkezelő döntése alapján minden személyes adatot töröl vagy visszajuttat az adatkezelőnek, és törli a meglévő másolatokat</w:t>
      </w:r>
      <w:r w:rsidRPr="00DB67FD">
        <w:rPr>
          <w:rFonts w:asciiTheme="minorHAnsi" w:eastAsiaTheme="minorEastAsia" w:hAnsiTheme="minorHAnsi" w:cstheme="minorHAnsi"/>
          <w:sz w:val="20"/>
          <w:lang w:eastAsia="en-US"/>
        </w:rPr>
        <w:t>, kivéve, ha az uniós vagy a tagállami jog az személyes adatok tárolását írja elő;</w:t>
      </w:r>
    </w:p>
    <w:p w14:paraId="711DA16F" w14:textId="19EE4CBC" w:rsidR="00C93041" w:rsidRDefault="00DB67FD" w:rsidP="00E454E5">
      <w:pPr>
        <w:pStyle w:val="norm"/>
        <w:numPr>
          <w:ilvl w:val="0"/>
          <w:numId w:val="35"/>
        </w:numPr>
        <w:spacing w:before="0" w:beforeAutospacing="0" w:after="0" w:afterAutospacing="0"/>
        <w:ind w:left="709" w:hanging="283"/>
        <w:jc w:val="both"/>
        <w:rPr>
          <w:rFonts w:asciiTheme="minorHAnsi" w:eastAsiaTheme="minorEastAsia" w:hAnsiTheme="minorHAnsi" w:cstheme="minorHAnsi"/>
          <w:sz w:val="20"/>
          <w:lang w:eastAsia="en-US"/>
        </w:rPr>
      </w:pPr>
      <w:r w:rsidRPr="00DB67FD">
        <w:rPr>
          <w:rFonts w:asciiTheme="minorHAnsi" w:eastAsiaTheme="minorEastAsia" w:hAnsiTheme="minorHAnsi" w:cstheme="minorHAnsi"/>
          <w:sz w:val="20"/>
          <w:lang w:eastAsia="en-US"/>
        </w:rPr>
        <w:t xml:space="preserve">az </w:t>
      </w:r>
      <w:r w:rsidRPr="00A91EC0">
        <w:rPr>
          <w:rFonts w:asciiTheme="minorHAnsi" w:eastAsiaTheme="minorEastAsia" w:hAnsiTheme="minorHAnsi" w:cstheme="minorHAnsi"/>
          <w:b/>
          <w:sz w:val="20"/>
          <w:lang w:eastAsia="en-US"/>
        </w:rPr>
        <w:t xml:space="preserve">adatkezelő rendelkezésére bocsát minden olyan információt, amely </w:t>
      </w:r>
      <w:r w:rsidR="00A91EC0" w:rsidRPr="00A91EC0">
        <w:rPr>
          <w:rFonts w:asciiTheme="minorHAnsi" w:eastAsiaTheme="minorEastAsia" w:hAnsiTheme="minorHAnsi" w:cstheme="minorHAnsi"/>
          <w:b/>
          <w:sz w:val="20"/>
          <w:lang w:eastAsia="en-US"/>
        </w:rPr>
        <w:t>a GDPR 28.</w:t>
      </w:r>
      <w:r w:rsidRPr="00A91EC0">
        <w:rPr>
          <w:rFonts w:asciiTheme="minorHAnsi" w:eastAsiaTheme="minorEastAsia" w:hAnsiTheme="minorHAnsi" w:cstheme="minorHAnsi"/>
          <w:b/>
          <w:sz w:val="20"/>
          <w:lang w:eastAsia="en-US"/>
        </w:rPr>
        <w:t xml:space="preserve"> cikkben meghatározott kötelezettségek teljesítésének igazolásához szükséges</w:t>
      </w:r>
      <w:r w:rsidRPr="00DB67FD">
        <w:rPr>
          <w:rFonts w:asciiTheme="minorHAnsi" w:eastAsiaTheme="minorEastAsia" w:hAnsiTheme="minorHAnsi" w:cstheme="minorHAnsi"/>
          <w:sz w:val="20"/>
          <w:lang w:eastAsia="en-US"/>
        </w:rPr>
        <w:t>, továbbá amely lehetővé teszi és elősegíti az adatkezelő által vagy az általa megbízott más ellenőr által végzett auditokat, beleértve a helyszíni vizsgálatokat is.</w:t>
      </w:r>
    </w:p>
    <w:p w14:paraId="66028895" w14:textId="77777777" w:rsidR="00C93041" w:rsidRDefault="00C93041">
      <w:pPr>
        <w:rPr>
          <w:rFonts w:cstheme="minorHAnsi"/>
          <w:szCs w:val="24"/>
        </w:rPr>
      </w:pPr>
      <w:r>
        <w:rPr>
          <w:rFonts w:cstheme="minorHAnsi"/>
        </w:rPr>
        <w:br w:type="page"/>
      </w:r>
    </w:p>
    <w:p w14:paraId="18C721B4" w14:textId="7482A9FE" w:rsidR="009A2B24" w:rsidRPr="009A2B24" w:rsidRDefault="009A2B24" w:rsidP="00A1019E">
      <w:pPr>
        <w:pStyle w:val="Cmsor2"/>
        <w:rPr>
          <w:caps w:val="0"/>
        </w:rPr>
      </w:pPr>
      <w:r w:rsidRPr="009A2B24">
        <w:rPr>
          <w:caps w:val="0"/>
        </w:rPr>
        <w:lastRenderedPageBreak/>
        <w:t>1</w:t>
      </w:r>
      <w:r w:rsidR="00C6171A">
        <w:rPr>
          <w:caps w:val="0"/>
        </w:rPr>
        <w:t>3</w:t>
      </w:r>
      <w:r w:rsidRPr="009A2B24">
        <w:rPr>
          <w:caps w:val="0"/>
        </w:rPr>
        <w:t xml:space="preserve">. Az adatvédelmi incidens </w:t>
      </w:r>
    </w:p>
    <w:p w14:paraId="7325F7B2" w14:textId="16CCB913" w:rsidR="009A2B24" w:rsidRPr="002C16D0" w:rsidRDefault="0046479D" w:rsidP="00A1019E">
      <w:pPr>
        <w:pStyle w:val="Cmsor3"/>
        <w:pBdr>
          <w:bottom w:val="single" w:sz="4" w:space="1" w:color="auto"/>
        </w:pBdr>
        <w:rPr>
          <w:rFonts w:eastAsia="Calibri" w:cs="Calibri"/>
          <w:bCs/>
        </w:rPr>
      </w:pPr>
      <w:r w:rsidRPr="002C16D0">
        <w:rPr>
          <w:rFonts w:eastAsia="Calibri" w:cs="Calibri"/>
          <w:bCs/>
        </w:rPr>
        <w:t>1</w:t>
      </w:r>
      <w:r w:rsidR="00C6171A">
        <w:rPr>
          <w:rFonts w:eastAsia="Calibri" w:cs="Calibri"/>
          <w:bCs/>
        </w:rPr>
        <w:t>3</w:t>
      </w:r>
      <w:r w:rsidR="009A2B24" w:rsidRPr="002C16D0">
        <w:rPr>
          <w:rFonts w:eastAsia="Calibri" w:cs="Calibri"/>
          <w:bCs/>
        </w:rPr>
        <w:t>.1. Az incidens bejelentése:</w:t>
      </w:r>
    </w:p>
    <w:p w14:paraId="64CA661B" w14:textId="47E29904" w:rsidR="00625E35" w:rsidRPr="00625E35" w:rsidRDefault="00625E35" w:rsidP="00721688">
      <w:pPr>
        <w:spacing w:before="120" w:after="120"/>
        <w:jc w:val="both"/>
        <w:rPr>
          <w:rFonts w:cstheme="minorHAnsi"/>
          <w:b/>
          <w:szCs w:val="24"/>
        </w:rPr>
      </w:pPr>
      <w:r w:rsidRPr="00625E35">
        <w:rPr>
          <w:rFonts w:cstheme="minorHAnsi"/>
          <w:b/>
          <w:szCs w:val="24"/>
        </w:rPr>
        <w:t>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27546908" w14:textId="56E51EA8" w:rsidR="00625E35" w:rsidRPr="00625E35" w:rsidRDefault="00625E35" w:rsidP="00721688">
      <w:pPr>
        <w:spacing w:before="0" w:after="120"/>
        <w:jc w:val="both"/>
        <w:rPr>
          <w:rFonts w:cstheme="minorHAnsi"/>
          <w:b/>
          <w:szCs w:val="24"/>
        </w:rPr>
      </w:pPr>
      <w:r>
        <w:rPr>
          <w:rFonts w:cstheme="minorHAnsi"/>
          <w:szCs w:val="24"/>
        </w:rPr>
        <w:t xml:space="preserve">Adatkezelő azon </w:t>
      </w:r>
      <w:r w:rsidRPr="00625E35">
        <w:rPr>
          <w:rFonts w:cstheme="minorHAnsi"/>
          <w:b/>
          <w:szCs w:val="24"/>
        </w:rPr>
        <w:t>dolgozó</w:t>
      </w:r>
      <w:r>
        <w:rPr>
          <w:rFonts w:cstheme="minorHAnsi"/>
          <w:szCs w:val="24"/>
        </w:rPr>
        <w:t xml:space="preserve">ja, aki az Adatkezelő által kezelt/feldolgozott </w:t>
      </w:r>
      <w:r w:rsidR="009A2B24" w:rsidRPr="009A2B24">
        <w:rPr>
          <w:rFonts w:cstheme="minorHAnsi"/>
          <w:szCs w:val="24"/>
        </w:rPr>
        <w:t xml:space="preserve">személyes adatokkal kapcsolatban </w:t>
      </w:r>
      <w:r w:rsidR="009A2B24" w:rsidRPr="00625E35">
        <w:rPr>
          <w:rFonts w:cstheme="minorHAnsi"/>
          <w:b/>
          <w:szCs w:val="24"/>
        </w:rPr>
        <w:t>adatvédelmi incidenst</w:t>
      </w:r>
      <w:r w:rsidR="009A2B24" w:rsidRPr="009A2B24">
        <w:rPr>
          <w:rFonts w:cstheme="minorHAnsi"/>
          <w:szCs w:val="24"/>
        </w:rPr>
        <w:t xml:space="preserve"> </w:t>
      </w:r>
      <w:r>
        <w:rPr>
          <w:rFonts w:cstheme="minorHAnsi"/>
          <w:szCs w:val="24"/>
        </w:rPr>
        <w:t xml:space="preserve">(különösen: </w:t>
      </w:r>
      <w:r w:rsidR="009A2B24" w:rsidRPr="009A2B24">
        <w:rPr>
          <w:rFonts w:cstheme="minorHAnsi"/>
          <w:szCs w:val="24"/>
        </w:rPr>
        <w:t>jogosulatlan hozzáférést, megváltoztatást, továbbítást, n</w:t>
      </w:r>
      <w:r>
        <w:rPr>
          <w:rFonts w:cstheme="minorHAnsi"/>
          <w:szCs w:val="24"/>
        </w:rPr>
        <w:t xml:space="preserve">yilvánosságra hozatalt, törlést, </w:t>
      </w:r>
      <w:r w:rsidR="009A2B24" w:rsidRPr="009A2B24">
        <w:rPr>
          <w:rFonts w:cstheme="minorHAnsi"/>
          <w:szCs w:val="24"/>
        </w:rPr>
        <w:t xml:space="preserve">megsemmisítést, </w:t>
      </w:r>
      <w:r>
        <w:rPr>
          <w:rFonts w:cstheme="minorHAnsi"/>
          <w:szCs w:val="24"/>
        </w:rPr>
        <w:t>vagy</w:t>
      </w:r>
      <w:r w:rsidR="009A2B24" w:rsidRPr="009A2B24">
        <w:rPr>
          <w:rFonts w:cstheme="minorHAnsi"/>
          <w:szCs w:val="24"/>
        </w:rPr>
        <w:t xml:space="preserve"> véletlen megsemmisülést és sérülést</w:t>
      </w:r>
      <w:r>
        <w:rPr>
          <w:rFonts w:cstheme="minorHAnsi"/>
          <w:szCs w:val="24"/>
        </w:rPr>
        <w:t>)</w:t>
      </w:r>
      <w:r w:rsidR="009A2B24" w:rsidRPr="009A2B24">
        <w:rPr>
          <w:rFonts w:cstheme="minorHAnsi"/>
          <w:szCs w:val="24"/>
        </w:rPr>
        <w:t xml:space="preserve"> észlel</w:t>
      </w:r>
      <w:r>
        <w:rPr>
          <w:rFonts w:cstheme="minorHAnsi"/>
          <w:szCs w:val="24"/>
        </w:rPr>
        <w:t xml:space="preserve">, </w:t>
      </w:r>
      <w:r w:rsidRPr="00625E35">
        <w:rPr>
          <w:rFonts w:cstheme="minorHAnsi"/>
          <w:b/>
          <w:szCs w:val="24"/>
        </w:rPr>
        <w:t xml:space="preserve">köteles azt Adatkezelő vezetőjének bejelenteni. </w:t>
      </w:r>
    </w:p>
    <w:p w14:paraId="10216F15" w14:textId="44AD6ECD" w:rsidR="00625E35" w:rsidRPr="00625E35" w:rsidRDefault="00625E35" w:rsidP="00721688">
      <w:pPr>
        <w:spacing w:before="0" w:after="120"/>
        <w:jc w:val="both"/>
        <w:rPr>
          <w:rFonts w:cstheme="minorHAnsi"/>
          <w:b/>
          <w:szCs w:val="24"/>
        </w:rPr>
      </w:pPr>
      <w:r w:rsidRPr="00625E35">
        <w:rPr>
          <w:rFonts w:cstheme="minorHAnsi"/>
          <w:b/>
          <w:szCs w:val="24"/>
        </w:rPr>
        <w:t>A bejelentésnek minimálisan tartalmaznia kell:</w:t>
      </w:r>
    </w:p>
    <w:p w14:paraId="1EA7D436" w14:textId="1AEC3FF5" w:rsidR="00625E35" w:rsidRDefault="00625E35" w:rsidP="00721688">
      <w:pPr>
        <w:pStyle w:val="Listaszerbekezds"/>
        <w:numPr>
          <w:ilvl w:val="0"/>
          <w:numId w:val="36"/>
        </w:numPr>
        <w:spacing w:before="120" w:after="120"/>
        <w:ind w:left="426" w:firstLine="0"/>
        <w:jc w:val="both"/>
        <w:rPr>
          <w:rFonts w:cstheme="minorHAnsi"/>
          <w:szCs w:val="24"/>
        </w:rPr>
      </w:pPr>
      <w:r>
        <w:rPr>
          <w:rFonts w:cstheme="minorHAnsi"/>
          <w:szCs w:val="24"/>
        </w:rPr>
        <w:t>a bejelentő nevét és elérhetőségét,</w:t>
      </w:r>
    </w:p>
    <w:p w14:paraId="745E5EA3" w14:textId="557289B9" w:rsidR="00625E35" w:rsidRDefault="00625E35" w:rsidP="00C93041">
      <w:pPr>
        <w:pStyle w:val="Listaszerbekezds"/>
        <w:numPr>
          <w:ilvl w:val="0"/>
          <w:numId w:val="36"/>
        </w:numPr>
        <w:ind w:left="426" w:firstLine="0"/>
        <w:jc w:val="both"/>
        <w:rPr>
          <w:rFonts w:cstheme="minorHAnsi"/>
          <w:szCs w:val="24"/>
        </w:rPr>
      </w:pPr>
      <w:r>
        <w:rPr>
          <w:rFonts w:cstheme="minorHAnsi"/>
          <w:szCs w:val="24"/>
        </w:rPr>
        <w:t>az incidens tárgyát, valamint</w:t>
      </w:r>
    </w:p>
    <w:p w14:paraId="261A5FFE" w14:textId="440B3ACC" w:rsidR="00625E35" w:rsidRPr="00625E35" w:rsidRDefault="00625E35" w:rsidP="00721688">
      <w:pPr>
        <w:pStyle w:val="Listaszerbekezds"/>
        <w:numPr>
          <w:ilvl w:val="0"/>
          <w:numId w:val="36"/>
        </w:numPr>
        <w:spacing w:before="120" w:after="120"/>
        <w:ind w:left="426" w:firstLine="0"/>
        <w:jc w:val="both"/>
        <w:rPr>
          <w:rFonts w:cstheme="minorHAnsi"/>
          <w:szCs w:val="24"/>
        </w:rPr>
      </w:pPr>
      <w:r>
        <w:rPr>
          <w:rFonts w:cstheme="minorHAnsi"/>
          <w:szCs w:val="24"/>
        </w:rPr>
        <w:t>azt a tényt, hogy az incidens informatikai rendszert érint-e.</w:t>
      </w:r>
    </w:p>
    <w:p w14:paraId="7135BD24" w14:textId="60437866" w:rsidR="009A2B24" w:rsidRPr="009A2B24" w:rsidRDefault="009A2B24" w:rsidP="00721688">
      <w:pPr>
        <w:spacing w:before="120" w:after="120"/>
        <w:jc w:val="both"/>
        <w:rPr>
          <w:rFonts w:cstheme="minorHAnsi"/>
          <w:szCs w:val="24"/>
        </w:rPr>
      </w:pPr>
      <w:r w:rsidRPr="009A2B24">
        <w:rPr>
          <w:rFonts w:cstheme="minorHAnsi"/>
          <w:szCs w:val="24"/>
        </w:rPr>
        <w:t>A vezető a bejelentést követően</w:t>
      </w:r>
      <w:r w:rsidR="00625E35">
        <w:rPr>
          <w:rFonts w:cstheme="minorHAnsi"/>
          <w:szCs w:val="24"/>
        </w:rPr>
        <w:t xml:space="preserve"> haladéktalanul </w:t>
      </w:r>
      <w:r w:rsidRPr="00625E35">
        <w:rPr>
          <w:rFonts w:cstheme="minorHAnsi"/>
          <w:b/>
          <w:szCs w:val="24"/>
        </w:rPr>
        <w:t xml:space="preserve">tájékoztatja </w:t>
      </w:r>
      <w:r w:rsidR="00625E35" w:rsidRPr="00625E35">
        <w:rPr>
          <w:rFonts w:cstheme="minorHAnsi"/>
          <w:b/>
          <w:szCs w:val="24"/>
        </w:rPr>
        <w:t>a felelős adatvédelmi tisztviselőt</w:t>
      </w:r>
      <w:r w:rsidRPr="009A2B24">
        <w:rPr>
          <w:rFonts w:cstheme="minorHAnsi"/>
          <w:szCs w:val="24"/>
        </w:rPr>
        <w:t xml:space="preserve"> az adatvédelmi incidens bekövetkezéséről, megadva a bejelentő nevét, </w:t>
      </w:r>
      <w:r w:rsidR="00625E35">
        <w:rPr>
          <w:rFonts w:cstheme="minorHAnsi"/>
          <w:szCs w:val="24"/>
        </w:rPr>
        <w:t>elérhetőségét</w:t>
      </w:r>
      <w:r w:rsidRPr="009A2B24">
        <w:rPr>
          <w:rFonts w:cstheme="minorHAnsi"/>
          <w:szCs w:val="24"/>
        </w:rPr>
        <w:t xml:space="preserve">, </w:t>
      </w:r>
      <w:r w:rsidR="00625E35">
        <w:rPr>
          <w:rFonts w:cstheme="minorHAnsi"/>
          <w:szCs w:val="24"/>
        </w:rPr>
        <w:t>a</w:t>
      </w:r>
      <w:r w:rsidRPr="009A2B24">
        <w:rPr>
          <w:rFonts w:cstheme="minorHAnsi"/>
          <w:szCs w:val="24"/>
        </w:rPr>
        <w:t xml:space="preserve"> bejelentett adatvédelmi incidens tárgyát, </w:t>
      </w:r>
      <w:r w:rsidR="00625E35">
        <w:rPr>
          <w:rFonts w:cstheme="minorHAnsi"/>
          <w:szCs w:val="24"/>
        </w:rPr>
        <w:t xml:space="preserve">valamint </w:t>
      </w:r>
      <w:r w:rsidRPr="009A2B24">
        <w:rPr>
          <w:rFonts w:cstheme="minorHAnsi"/>
          <w:szCs w:val="24"/>
        </w:rPr>
        <w:t>azt, hogy az incidens informatikai rendszert érint-e.</w:t>
      </w:r>
      <w:r w:rsidR="00625E35">
        <w:rPr>
          <w:rFonts w:cstheme="minorHAnsi"/>
          <w:szCs w:val="24"/>
        </w:rPr>
        <w:t xml:space="preserve"> Ha a vezető megállapítja, hogy az incidens informatikai rendszert is érint, akkor a tájékoztatást egyidejűleg meg kell küldeni a </w:t>
      </w:r>
      <w:r w:rsidR="00511A65">
        <w:rPr>
          <w:rFonts w:cstheme="minorHAnsi"/>
          <w:szCs w:val="24"/>
        </w:rPr>
        <w:t>rendszergazdának.</w:t>
      </w:r>
      <w:r w:rsidRPr="009A2B24">
        <w:rPr>
          <w:rFonts w:cstheme="minorHAnsi"/>
          <w:szCs w:val="24"/>
        </w:rPr>
        <w:t xml:space="preserve"> </w:t>
      </w:r>
    </w:p>
    <w:p w14:paraId="0CC4943B" w14:textId="1447C269" w:rsidR="00511A65" w:rsidRPr="00511A65" w:rsidRDefault="00511A65" w:rsidP="00721688">
      <w:pPr>
        <w:spacing w:before="0" w:after="0"/>
        <w:jc w:val="both"/>
        <w:rPr>
          <w:rFonts w:cstheme="minorHAnsi"/>
          <w:b/>
          <w:szCs w:val="24"/>
        </w:rPr>
      </w:pPr>
      <w:r w:rsidRPr="00511A65">
        <w:rPr>
          <w:rFonts w:cstheme="minorHAnsi"/>
          <w:b/>
          <w:szCs w:val="24"/>
        </w:rPr>
        <w:t xml:space="preserve">Amennyiben a szervezet </w:t>
      </w:r>
      <w:r w:rsidR="009A2B24" w:rsidRPr="00511A65">
        <w:rPr>
          <w:rFonts w:cstheme="minorHAnsi"/>
          <w:b/>
          <w:szCs w:val="24"/>
        </w:rPr>
        <w:t xml:space="preserve">ellenőrzésre jogosult </w:t>
      </w:r>
      <w:r w:rsidRPr="00511A65">
        <w:rPr>
          <w:rFonts w:cstheme="minorHAnsi"/>
          <w:b/>
          <w:szCs w:val="24"/>
        </w:rPr>
        <w:t>személyek</w:t>
      </w:r>
      <w:r w:rsidR="009A2B24" w:rsidRPr="00511A65">
        <w:rPr>
          <w:rFonts w:cstheme="minorHAnsi"/>
          <w:b/>
          <w:szCs w:val="24"/>
        </w:rPr>
        <w:t xml:space="preserve"> feladataik ellátása során adatvédelmi incidenst észlelnek, </w:t>
      </w:r>
      <w:r>
        <w:rPr>
          <w:rFonts w:cstheme="minorHAnsi"/>
          <w:b/>
          <w:szCs w:val="24"/>
        </w:rPr>
        <w:t xml:space="preserve">közvetlenül </w:t>
      </w:r>
      <w:r w:rsidRPr="00511A65">
        <w:rPr>
          <w:rFonts w:cstheme="minorHAnsi"/>
          <w:b/>
          <w:szCs w:val="24"/>
        </w:rPr>
        <w:t xml:space="preserve">értesítik a felelős adatvédelmi tisztviselőt. </w:t>
      </w:r>
    </w:p>
    <w:p w14:paraId="2F3E7380" w14:textId="77777777" w:rsidR="00511A65" w:rsidRPr="00511A65" w:rsidRDefault="00511A65" w:rsidP="00721688">
      <w:pPr>
        <w:spacing w:before="0" w:after="0"/>
        <w:jc w:val="both"/>
        <w:rPr>
          <w:rFonts w:cstheme="minorHAnsi"/>
          <w:b/>
          <w:szCs w:val="24"/>
        </w:rPr>
      </w:pPr>
      <w:r>
        <w:rPr>
          <w:rFonts w:cstheme="minorHAnsi"/>
          <w:szCs w:val="24"/>
        </w:rPr>
        <w:t xml:space="preserve">Amennyiben az </w:t>
      </w:r>
      <w:r w:rsidRPr="00511A65">
        <w:rPr>
          <w:rFonts w:cstheme="minorHAnsi"/>
          <w:b/>
          <w:szCs w:val="24"/>
        </w:rPr>
        <w:t>adatvédelmi tisztviselő</w:t>
      </w:r>
      <w:r>
        <w:rPr>
          <w:rFonts w:cstheme="minorHAnsi"/>
          <w:szCs w:val="24"/>
        </w:rPr>
        <w:t xml:space="preserve"> a fentiek szerint tudomást szerez az incidensről, úgy </w:t>
      </w:r>
      <w:r w:rsidRPr="00511A65">
        <w:rPr>
          <w:rFonts w:cstheme="minorHAnsi"/>
          <w:b/>
          <w:szCs w:val="24"/>
        </w:rPr>
        <w:t>a bejelentést megvizsgálja, a bejelentőtől szükség szerint további információt kér, amelyet a bejelentő haladéktalanul köteles megadni.</w:t>
      </w:r>
    </w:p>
    <w:p w14:paraId="1DF83FB5" w14:textId="08431B7B" w:rsidR="009A2B24" w:rsidRPr="00511A65" w:rsidRDefault="009A2B24" w:rsidP="00721688">
      <w:pPr>
        <w:spacing w:before="120"/>
        <w:jc w:val="both"/>
        <w:rPr>
          <w:rFonts w:cstheme="minorHAnsi"/>
          <w:b/>
          <w:szCs w:val="24"/>
        </w:rPr>
      </w:pPr>
      <w:r w:rsidRPr="00511A65">
        <w:rPr>
          <w:rFonts w:cstheme="minorHAnsi"/>
          <w:b/>
          <w:szCs w:val="24"/>
        </w:rPr>
        <w:t>Az adatszolgáltatásnak tartalmaznia kell:</w:t>
      </w:r>
    </w:p>
    <w:p w14:paraId="57B0B82D" w14:textId="77777777" w:rsidR="009A2B24" w:rsidRPr="009A2B24" w:rsidRDefault="009A2B24" w:rsidP="00C93041">
      <w:pPr>
        <w:pStyle w:val="Listaszerbekezds"/>
        <w:numPr>
          <w:ilvl w:val="0"/>
          <w:numId w:val="19"/>
        </w:numPr>
        <w:spacing w:before="0" w:after="0"/>
        <w:ind w:left="426" w:firstLine="0"/>
        <w:jc w:val="both"/>
        <w:rPr>
          <w:rFonts w:cstheme="minorHAnsi"/>
          <w:szCs w:val="24"/>
        </w:rPr>
      </w:pPr>
      <w:r w:rsidRPr="009A2B24">
        <w:rPr>
          <w:rFonts w:cstheme="minorHAnsi"/>
          <w:szCs w:val="24"/>
        </w:rPr>
        <w:t>az incidens bekövetkezésének időpontját és helyét,</w:t>
      </w:r>
    </w:p>
    <w:p w14:paraId="319683BF" w14:textId="77777777" w:rsidR="009A2B24" w:rsidRPr="009A2B24" w:rsidRDefault="009A2B24" w:rsidP="00C93041">
      <w:pPr>
        <w:pStyle w:val="Listaszerbekezds"/>
        <w:numPr>
          <w:ilvl w:val="0"/>
          <w:numId w:val="19"/>
        </w:numPr>
        <w:spacing w:before="0" w:after="0"/>
        <w:ind w:left="426" w:firstLine="0"/>
        <w:jc w:val="both"/>
        <w:rPr>
          <w:rFonts w:cstheme="minorHAnsi"/>
          <w:szCs w:val="24"/>
        </w:rPr>
      </w:pPr>
      <w:r w:rsidRPr="009A2B24">
        <w:rPr>
          <w:rFonts w:cstheme="minorHAnsi"/>
          <w:szCs w:val="24"/>
        </w:rPr>
        <w:t>az incidens leírását, körülményeit, hatásait,</w:t>
      </w:r>
    </w:p>
    <w:p w14:paraId="7648F15A" w14:textId="77777777" w:rsidR="009A2B24" w:rsidRPr="009A2B24" w:rsidRDefault="009A2B24" w:rsidP="00C93041">
      <w:pPr>
        <w:pStyle w:val="Listaszerbekezds"/>
        <w:numPr>
          <w:ilvl w:val="0"/>
          <w:numId w:val="19"/>
        </w:numPr>
        <w:spacing w:before="0" w:after="0"/>
        <w:ind w:left="426" w:firstLine="0"/>
        <w:jc w:val="both"/>
        <w:rPr>
          <w:rFonts w:cstheme="minorHAnsi"/>
          <w:szCs w:val="24"/>
        </w:rPr>
      </w:pPr>
      <w:r w:rsidRPr="009A2B24">
        <w:rPr>
          <w:rFonts w:cstheme="minorHAnsi"/>
          <w:szCs w:val="24"/>
        </w:rPr>
        <w:t>az incidens során kompromittálódott adatok körét, számosságát,</w:t>
      </w:r>
    </w:p>
    <w:p w14:paraId="67600806" w14:textId="77777777" w:rsidR="009A2B24" w:rsidRPr="009A2B24" w:rsidRDefault="009A2B24" w:rsidP="00C93041">
      <w:pPr>
        <w:pStyle w:val="Listaszerbekezds"/>
        <w:numPr>
          <w:ilvl w:val="0"/>
          <w:numId w:val="19"/>
        </w:numPr>
        <w:spacing w:before="0" w:after="0"/>
        <w:ind w:left="426" w:firstLine="0"/>
        <w:jc w:val="both"/>
        <w:rPr>
          <w:rFonts w:cstheme="minorHAnsi"/>
          <w:szCs w:val="24"/>
        </w:rPr>
      </w:pPr>
      <w:r w:rsidRPr="009A2B24">
        <w:rPr>
          <w:rFonts w:cstheme="minorHAnsi"/>
          <w:szCs w:val="24"/>
        </w:rPr>
        <w:t xml:space="preserve">a kompromittálódott adatokkal érintett személyek körét, </w:t>
      </w:r>
    </w:p>
    <w:p w14:paraId="6A20B19B" w14:textId="77777777" w:rsidR="009A2B24" w:rsidRPr="009A2B24" w:rsidRDefault="009A2B24" w:rsidP="00C93041">
      <w:pPr>
        <w:pStyle w:val="Listaszerbekezds"/>
        <w:numPr>
          <w:ilvl w:val="0"/>
          <w:numId w:val="19"/>
        </w:numPr>
        <w:spacing w:before="0" w:after="0"/>
        <w:ind w:left="426" w:firstLine="0"/>
        <w:jc w:val="both"/>
        <w:rPr>
          <w:rFonts w:cstheme="minorHAnsi"/>
          <w:szCs w:val="24"/>
        </w:rPr>
      </w:pPr>
      <w:r w:rsidRPr="009A2B24">
        <w:rPr>
          <w:rFonts w:cstheme="minorHAnsi"/>
          <w:szCs w:val="24"/>
        </w:rPr>
        <w:t>az incidens elhárítása érdekében tett intézkedések leírását,</w:t>
      </w:r>
    </w:p>
    <w:p w14:paraId="034A88F0" w14:textId="77777777" w:rsidR="009A2B24" w:rsidRPr="009A2B24" w:rsidRDefault="009A2B24" w:rsidP="00721688">
      <w:pPr>
        <w:pStyle w:val="Listaszerbekezds"/>
        <w:numPr>
          <w:ilvl w:val="0"/>
          <w:numId w:val="19"/>
        </w:numPr>
        <w:spacing w:before="0" w:after="120"/>
        <w:ind w:left="426" w:firstLine="0"/>
        <w:jc w:val="both"/>
        <w:rPr>
          <w:rFonts w:cstheme="minorHAnsi"/>
          <w:szCs w:val="24"/>
        </w:rPr>
      </w:pPr>
      <w:r w:rsidRPr="009A2B24">
        <w:rPr>
          <w:rFonts w:cstheme="minorHAnsi"/>
          <w:szCs w:val="24"/>
        </w:rPr>
        <w:t>a kár megelőzése, elhárítása, csökkentése érdekében tett intézkedések leírását.</w:t>
      </w:r>
    </w:p>
    <w:p w14:paraId="5C34614D" w14:textId="77777777" w:rsidR="00511A65" w:rsidRDefault="009A2B24" w:rsidP="00721688">
      <w:pPr>
        <w:spacing w:before="0" w:after="120"/>
        <w:jc w:val="both"/>
        <w:rPr>
          <w:rFonts w:cstheme="minorHAnsi"/>
          <w:szCs w:val="24"/>
        </w:rPr>
      </w:pPr>
      <w:r w:rsidRPr="00511A65">
        <w:rPr>
          <w:rFonts w:cstheme="minorHAnsi"/>
          <w:b/>
          <w:szCs w:val="24"/>
        </w:rPr>
        <w:t xml:space="preserve">Amennyiben az adatszolgáltatás alapján az adatvédelmi incidens </w:t>
      </w:r>
      <w:r w:rsidR="00511A65" w:rsidRPr="00511A65">
        <w:rPr>
          <w:rFonts w:cstheme="minorHAnsi"/>
          <w:b/>
          <w:szCs w:val="24"/>
        </w:rPr>
        <w:t xml:space="preserve">további </w:t>
      </w:r>
      <w:r w:rsidRPr="00511A65">
        <w:rPr>
          <w:rFonts w:cstheme="minorHAnsi"/>
          <w:b/>
          <w:szCs w:val="24"/>
        </w:rPr>
        <w:t xml:space="preserve">vizsgálatot igényel, annak végrehajtására az </w:t>
      </w:r>
      <w:r w:rsidR="00511A65" w:rsidRPr="00511A65">
        <w:rPr>
          <w:rFonts w:cstheme="minorHAnsi"/>
          <w:b/>
          <w:szCs w:val="24"/>
        </w:rPr>
        <w:t>adatvédelmi tisztviselő felkéri a szerv vezetőjét</w:t>
      </w:r>
      <w:r w:rsidR="00511A65">
        <w:rPr>
          <w:rFonts w:cstheme="minorHAnsi"/>
          <w:szCs w:val="24"/>
        </w:rPr>
        <w:t xml:space="preserve"> (</w:t>
      </w:r>
      <w:r w:rsidRPr="009A2B24">
        <w:rPr>
          <w:rFonts w:cstheme="minorHAnsi"/>
          <w:szCs w:val="24"/>
        </w:rPr>
        <w:t xml:space="preserve">informatikai rendszerben bekövetkezett adatvédelmi incidens esetében </w:t>
      </w:r>
      <w:r w:rsidR="00511A65">
        <w:rPr>
          <w:rFonts w:cstheme="minorHAnsi"/>
          <w:szCs w:val="24"/>
        </w:rPr>
        <w:t>a rendszergazdát</w:t>
      </w:r>
      <w:r w:rsidRPr="009A2B24">
        <w:rPr>
          <w:rFonts w:cstheme="minorHAnsi"/>
          <w:szCs w:val="24"/>
        </w:rPr>
        <w:t xml:space="preserve"> is bevonva</w:t>
      </w:r>
      <w:r w:rsidR="00511A65">
        <w:rPr>
          <w:rFonts w:cstheme="minorHAnsi"/>
          <w:szCs w:val="24"/>
        </w:rPr>
        <w:t>), majd szaktanácsadóként működik közre a vizsgálat lefolytatásában.</w:t>
      </w:r>
    </w:p>
    <w:p w14:paraId="4A5B85A7" w14:textId="008B9D03" w:rsidR="009A2B24" w:rsidRPr="009A2B24" w:rsidRDefault="00511A65" w:rsidP="00721688">
      <w:pPr>
        <w:spacing w:before="0" w:after="120"/>
        <w:jc w:val="both"/>
        <w:rPr>
          <w:rFonts w:cstheme="minorHAnsi"/>
          <w:szCs w:val="24"/>
        </w:rPr>
      </w:pPr>
      <w:r w:rsidRPr="00511A65">
        <w:rPr>
          <w:rFonts w:cstheme="minorHAnsi"/>
          <w:b/>
          <w:szCs w:val="24"/>
        </w:rPr>
        <w:t>A vizsgálat megállapításai alapján az adatvédelmi tisztviselő</w:t>
      </w:r>
      <w:r>
        <w:rPr>
          <w:rFonts w:cstheme="minorHAnsi"/>
          <w:szCs w:val="24"/>
        </w:rPr>
        <w:t xml:space="preserve"> (i</w:t>
      </w:r>
      <w:r w:rsidR="009A2B24" w:rsidRPr="009A2B24">
        <w:rPr>
          <w:rFonts w:cstheme="minorHAnsi"/>
          <w:szCs w:val="24"/>
        </w:rPr>
        <w:t xml:space="preserve">nformatikai rendszerben bekövetkezett adatvédelmi incidens esetében </w:t>
      </w:r>
      <w:r>
        <w:rPr>
          <w:rFonts w:cstheme="minorHAnsi"/>
          <w:szCs w:val="24"/>
        </w:rPr>
        <w:t>a rendszergazda véleményével</w:t>
      </w:r>
      <w:r w:rsidR="009A2B24" w:rsidRPr="009A2B24">
        <w:rPr>
          <w:rFonts w:cstheme="minorHAnsi"/>
          <w:szCs w:val="24"/>
        </w:rPr>
        <w:t xml:space="preserve"> együtt</w:t>
      </w:r>
      <w:r>
        <w:rPr>
          <w:rFonts w:cstheme="minorHAnsi"/>
          <w:szCs w:val="24"/>
        </w:rPr>
        <w:t>)</w:t>
      </w:r>
      <w:r w:rsidR="009A2B24" w:rsidRPr="009A2B24">
        <w:rPr>
          <w:rFonts w:cstheme="minorHAnsi"/>
          <w:szCs w:val="24"/>
        </w:rPr>
        <w:t xml:space="preserve"> – </w:t>
      </w:r>
      <w:r w:rsidR="009A2B24" w:rsidRPr="00511A65">
        <w:rPr>
          <w:rFonts w:cstheme="minorHAnsi"/>
          <w:b/>
          <w:szCs w:val="24"/>
        </w:rPr>
        <w:t>javaslatot tesz az adatvédelmi incidens elhárításához szükséges intézkedésekről</w:t>
      </w:r>
      <w:r>
        <w:rPr>
          <w:rFonts w:cstheme="minorHAnsi"/>
          <w:b/>
          <w:szCs w:val="24"/>
        </w:rPr>
        <w:t xml:space="preserve"> a vezető részére</w:t>
      </w:r>
      <w:r w:rsidR="001F3C94">
        <w:rPr>
          <w:rFonts w:cstheme="minorHAnsi"/>
          <w:b/>
          <w:szCs w:val="24"/>
        </w:rPr>
        <w:t>.</w:t>
      </w:r>
    </w:p>
    <w:p w14:paraId="222EC11B" w14:textId="77777777" w:rsidR="00511A65" w:rsidRPr="00511A65" w:rsidRDefault="009A2B24" w:rsidP="00721688">
      <w:pPr>
        <w:spacing w:before="0" w:after="120"/>
        <w:jc w:val="both"/>
        <w:rPr>
          <w:rFonts w:cstheme="minorHAnsi"/>
          <w:b/>
          <w:szCs w:val="24"/>
        </w:rPr>
      </w:pPr>
      <w:r w:rsidRPr="00511A65">
        <w:rPr>
          <w:rFonts w:cstheme="minorHAnsi"/>
          <w:b/>
          <w:szCs w:val="24"/>
        </w:rPr>
        <w:t xml:space="preserve">A javaslat alapján a megvalósítandó további intézkedésekről </w:t>
      </w:r>
      <w:r w:rsidR="00511A65" w:rsidRPr="00511A65">
        <w:rPr>
          <w:rFonts w:cstheme="minorHAnsi"/>
          <w:b/>
          <w:szCs w:val="24"/>
        </w:rPr>
        <w:t xml:space="preserve">a vezető dönt. </w:t>
      </w:r>
    </w:p>
    <w:p w14:paraId="1E1067EC" w14:textId="583F4ECC" w:rsidR="00511A65" w:rsidRPr="00511A65" w:rsidRDefault="009A2B24" w:rsidP="00721688">
      <w:pPr>
        <w:spacing w:before="0" w:after="120"/>
        <w:jc w:val="both"/>
        <w:rPr>
          <w:rFonts w:cstheme="minorHAnsi"/>
          <w:b/>
          <w:szCs w:val="24"/>
        </w:rPr>
      </w:pPr>
      <w:r w:rsidRPr="00511A65">
        <w:rPr>
          <w:rFonts w:cstheme="minorHAnsi"/>
          <w:b/>
          <w:szCs w:val="24"/>
        </w:rPr>
        <w:t xml:space="preserve">Az adatvédelmi incidens elhárítása érdekében </w:t>
      </w:r>
      <w:r w:rsidR="00511A65">
        <w:rPr>
          <w:rFonts w:cstheme="minorHAnsi"/>
          <w:b/>
          <w:szCs w:val="24"/>
        </w:rPr>
        <w:t>elrendelt</w:t>
      </w:r>
      <w:r w:rsidRPr="00511A65">
        <w:rPr>
          <w:rFonts w:cstheme="minorHAnsi"/>
          <w:b/>
          <w:szCs w:val="24"/>
        </w:rPr>
        <w:t xml:space="preserve"> egyes intézkedésekről </w:t>
      </w:r>
      <w:r w:rsidR="00511A65" w:rsidRPr="00511A65">
        <w:rPr>
          <w:rFonts w:cstheme="minorHAnsi"/>
          <w:b/>
          <w:szCs w:val="24"/>
        </w:rPr>
        <w:t>és azok végrehajtásáról a vezető haladéktalanul tájékoztatja az adatvédelmi tisztviselőt.</w:t>
      </w:r>
    </w:p>
    <w:p w14:paraId="20F190F1" w14:textId="2C90293B" w:rsidR="009A2B24" w:rsidRPr="005A247E" w:rsidRDefault="005A247E" w:rsidP="00C93041">
      <w:pPr>
        <w:spacing w:before="0" w:after="0"/>
        <w:jc w:val="both"/>
        <w:rPr>
          <w:rFonts w:ascii="Cambria" w:hAnsi="Cambria" w:cs="Calibri"/>
          <w:b/>
          <w:bCs/>
        </w:rPr>
      </w:pPr>
      <w:r w:rsidRPr="005A247E">
        <w:rPr>
          <w:rFonts w:ascii="Cambria" w:hAnsi="Cambria" w:cs="Calibri"/>
          <w:b/>
          <w:bCs/>
        </w:rPr>
        <w:t>Az incidens felügyeleti hatóság részére történő bejelentését az adatvédelmi tisztviselő végzi el. A bejelentésre nyitva álló határidő elmulasztása a szervezet felelőssége abban az esetben, ha nem vagy nem haladéktalanul tette meg a fenti intézkedéseket.</w:t>
      </w:r>
    </w:p>
    <w:p w14:paraId="6E522538" w14:textId="516291D5" w:rsidR="009A2B24" w:rsidRPr="000A65B9" w:rsidRDefault="009A2B24" w:rsidP="00A1019E">
      <w:pPr>
        <w:pStyle w:val="Cmsor3"/>
        <w:rPr>
          <w:rStyle w:val="AlcmChar"/>
        </w:rPr>
      </w:pPr>
      <w:r w:rsidRPr="000A65B9">
        <w:rPr>
          <w:rStyle w:val="AlcmChar"/>
        </w:rPr>
        <w:lastRenderedPageBreak/>
        <w:t>1</w:t>
      </w:r>
      <w:r w:rsidR="00C6171A">
        <w:rPr>
          <w:rStyle w:val="AlcmChar"/>
        </w:rPr>
        <w:t>3</w:t>
      </w:r>
      <w:r w:rsidRPr="000A65B9">
        <w:rPr>
          <w:rStyle w:val="AlcmChar"/>
        </w:rPr>
        <w:t>.2. Az incidens</w:t>
      </w:r>
      <w:r w:rsidR="00511A65">
        <w:rPr>
          <w:rStyle w:val="AlcmChar"/>
        </w:rPr>
        <w:t>ek</w:t>
      </w:r>
      <w:r w:rsidRPr="000A65B9">
        <w:rPr>
          <w:rStyle w:val="AlcmChar"/>
        </w:rPr>
        <w:t xml:space="preserve"> nyilvántartása </w:t>
      </w:r>
    </w:p>
    <w:p w14:paraId="7D52D065" w14:textId="2E3DCE19" w:rsidR="009A2B24" w:rsidRPr="00511A65" w:rsidRDefault="009A2B24" w:rsidP="00A1019E">
      <w:pPr>
        <w:jc w:val="both"/>
        <w:rPr>
          <w:rFonts w:cstheme="minorHAnsi"/>
          <w:b/>
        </w:rPr>
      </w:pPr>
      <w:r w:rsidRPr="00511A65">
        <w:rPr>
          <w:rFonts w:cstheme="minorHAnsi"/>
          <w:b/>
        </w:rPr>
        <w:t>Az adatvédelmi incidens</w:t>
      </w:r>
      <w:r w:rsidR="00511A65" w:rsidRPr="00511A65">
        <w:rPr>
          <w:rFonts w:cstheme="minorHAnsi"/>
          <w:b/>
        </w:rPr>
        <w:t>ek</w:t>
      </w:r>
      <w:r w:rsidRPr="00511A65">
        <w:rPr>
          <w:rFonts w:cstheme="minorHAnsi"/>
          <w:b/>
        </w:rPr>
        <w:t xml:space="preserve">ről </w:t>
      </w:r>
      <w:r w:rsidR="00511A65" w:rsidRPr="00511A65">
        <w:rPr>
          <w:rFonts w:cstheme="minorHAnsi"/>
          <w:b/>
        </w:rPr>
        <w:t>Adatkezelő nyilvántartást</w:t>
      </w:r>
      <w:r w:rsidRPr="00511A65">
        <w:rPr>
          <w:rFonts w:cstheme="minorHAnsi"/>
          <w:b/>
        </w:rPr>
        <w:t xml:space="preserve"> vezet.</w:t>
      </w:r>
    </w:p>
    <w:p w14:paraId="6D11A3D5" w14:textId="77777777" w:rsidR="009A2B24" w:rsidRPr="00511A65" w:rsidRDefault="009A2B24" w:rsidP="00A1019E">
      <w:pPr>
        <w:jc w:val="both"/>
        <w:rPr>
          <w:rFonts w:cstheme="minorHAnsi"/>
          <w:b/>
        </w:rPr>
      </w:pPr>
      <w:r w:rsidRPr="00511A65">
        <w:rPr>
          <w:rFonts w:cstheme="minorHAnsi"/>
          <w:b/>
        </w:rPr>
        <w:t xml:space="preserve"> A nyilvántartásba rögzíteni kell:</w:t>
      </w:r>
    </w:p>
    <w:p w14:paraId="58C70702" w14:textId="77777777" w:rsidR="009A2B24" w:rsidRPr="000A65B9" w:rsidRDefault="009A2B24" w:rsidP="00C93041">
      <w:pPr>
        <w:pStyle w:val="Listaszerbekezds"/>
        <w:numPr>
          <w:ilvl w:val="0"/>
          <w:numId w:val="20"/>
        </w:numPr>
        <w:spacing w:before="0" w:after="0"/>
        <w:ind w:left="709" w:hanging="283"/>
        <w:jc w:val="both"/>
        <w:rPr>
          <w:rFonts w:cstheme="minorHAnsi"/>
        </w:rPr>
      </w:pPr>
      <w:r w:rsidRPr="000A65B9">
        <w:rPr>
          <w:rFonts w:cstheme="minorHAnsi"/>
        </w:rPr>
        <w:t>az érintett személyes adatok körét,</w:t>
      </w:r>
    </w:p>
    <w:p w14:paraId="6664AF77" w14:textId="77777777" w:rsidR="009A2B24" w:rsidRPr="000A65B9" w:rsidRDefault="009A2B24" w:rsidP="00C93041">
      <w:pPr>
        <w:pStyle w:val="Listaszerbekezds"/>
        <w:numPr>
          <w:ilvl w:val="0"/>
          <w:numId w:val="20"/>
        </w:numPr>
        <w:spacing w:before="0" w:after="0"/>
        <w:ind w:left="709" w:hanging="283"/>
        <w:jc w:val="both"/>
        <w:rPr>
          <w:rFonts w:cstheme="minorHAnsi"/>
        </w:rPr>
      </w:pPr>
      <w:r w:rsidRPr="000A65B9">
        <w:rPr>
          <w:rFonts w:cstheme="minorHAnsi"/>
        </w:rPr>
        <w:t xml:space="preserve">az adatvédelmi incidenssel érintettek körét és számát, </w:t>
      </w:r>
    </w:p>
    <w:p w14:paraId="3FAC5CF8" w14:textId="77777777" w:rsidR="009A2B24" w:rsidRPr="000A65B9" w:rsidRDefault="009A2B24" w:rsidP="00C93041">
      <w:pPr>
        <w:pStyle w:val="Listaszerbekezds"/>
        <w:numPr>
          <w:ilvl w:val="0"/>
          <w:numId w:val="20"/>
        </w:numPr>
        <w:spacing w:before="0" w:after="0"/>
        <w:ind w:left="709" w:hanging="283"/>
        <w:jc w:val="both"/>
        <w:rPr>
          <w:rFonts w:cstheme="minorHAnsi"/>
          <w:lang w:val="en-GB"/>
        </w:rPr>
      </w:pPr>
      <w:r w:rsidRPr="000A65B9">
        <w:rPr>
          <w:rFonts w:cstheme="minorHAnsi"/>
        </w:rPr>
        <w:t>az adatvédelmi incidens időpontját,</w:t>
      </w:r>
    </w:p>
    <w:p w14:paraId="52776FC8" w14:textId="77777777" w:rsidR="009A2B24" w:rsidRPr="000A65B9" w:rsidRDefault="009A2B24" w:rsidP="00C93041">
      <w:pPr>
        <w:pStyle w:val="Listaszerbekezds"/>
        <w:numPr>
          <w:ilvl w:val="0"/>
          <w:numId w:val="20"/>
        </w:numPr>
        <w:spacing w:before="0" w:after="0"/>
        <w:ind w:left="709" w:hanging="283"/>
        <w:jc w:val="both"/>
        <w:rPr>
          <w:rFonts w:cstheme="minorHAnsi"/>
        </w:rPr>
      </w:pPr>
      <w:r w:rsidRPr="000A65B9">
        <w:rPr>
          <w:rFonts w:cstheme="minorHAnsi"/>
        </w:rPr>
        <w:t xml:space="preserve">az adatvédelmi incidens körülményeit, hatásait, az adatvédelmi incidens elhárítására megtett intézkedéseket, </w:t>
      </w:r>
    </w:p>
    <w:p w14:paraId="4B0835C1" w14:textId="77777777" w:rsidR="009A2B24" w:rsidRPr="000A65B9" w:rsidRDefault="009A2B24" w:rsidP="00C93041">
      <w:pPr>
        <w:pStyle w:val="Listaszerbekezds"/>
        <w:numPr>
          <w:ilvl w:val="0"/>
          <w:numId w:val="20"/>
        </w:numPr>
        <w:spacing w:before="0" w:after="0"/>
        <w:ind w:left="709" w:hanging="283"/>
        <w:jc w:val="both"/>
        <w:rPr>
          <w:rFonts w:cstheme="minorHAnsi"/>
        </w:rPr>
      </w:pPr>
      <w:r w:rsidRPr="000A65B9">
        <w:rPr>
          <w:rFonts w:cstheme="minorHAnsi"/>
        </w:rPr>
        <w:t xml:space="preserve">az adatkezelést előíró jogszabályban meghatározott egyéb adatokat. </w:t>
      </w:r>
    </w:p>
    <w:p w14:paraId="15030EBF" w14:textId="548A4AC3" w:rsidR="009A2B24" w:rsidRPr="000B6A1D" w:rsidRDefault="009A2B24" w:rsidP="00A1019E">
      <w:pPr>
        <w:jc w:val="both"/>
        <w:rPr>
          <w:rFonts w:cstheme="minorHAnsi"/>
          <w:b/>
        </w:rPr>
      </w:pPr>
      <w:r w:rsidRPr="000B6A1D">
        <w:rPr>
          <w:rFonts w:cstheme="minorHAnsi"/>
          <w:b/>
        </w:rPr>
        <w:t xml:space="preserve">A nyilvántartásban szereplő adatvédelmi incidensekre vonatkozó adatokat személyes adatokat érintő incidens esetében 5 évig, különleges adatokat érintő incidens esetében 20 évig köteles az </w:t>
      </w:r>
      <w:r w:rsidR="000B6A1D" w:rsidRPr="000B6A1D">
        <w:rPr>
          <w:rFonts w:cstheme="minorHAnsi"/>
          <w:b/>
        </w:rPr>
        <w:t>Adatkezelő</w:t>
      </w:r>
      <w:r w:rsidRPr="000B6A1D">
        <w:rPr>
          <w:rFonts w:cstheme="minorHAnsi"/>
          <w:b/>
        </w:rPr>
        <w:t xml:space="preserve"> megőrizni.</w:t>
      </w:r>
    </w:p>
    <w:p w14:paraId="30A34977" w14:textId="79AE8406" w:rsidR="006E23D8" w:rsidRPr="000A65B9" w:rsidRDefault="006E23D8" w:rsidP="00A1019E">
      <w:pPr>
        <w:pStyle w:val="Cmsor3"/>
        <w:rPr>
          <w:rStyle w:val="AlcmChar"/>
        </w:rPr>
      </w:pPr>
      <w:r w:rsidRPr="000A65B9">
        <w:rPr>
          <w:rStyle w:val="AlcmChar"/>
        </w:rPr>
        <w:t>1</w:t>
      </w:r>
      <w:r w:rsidR="00C6171A">
        <w:rPr>
          <w:rStyle w:val="AlcmChar"/>
        </w:rPr>
        <w:t>3</w:t>
      </w:r>
      <w:r>
        <w:rPr>
          <w:rStyle w:val="AlcmChar"/>
        </w:rPr>
        <w:t>.3</w:t>
      </w:r>
      <w:r w:rsidRPr="000A65B9">
        <w:rPr>
          <w:rStyle w:val="AlcmChar"/>
        </w:rPr>
        <w:t xml:space="preserve">. </w:t>
      </w:r>
      <w:r>
        <w:rPr>
          <w:rStyle w:val="AlcmChar"/>
        </w:rPr>
        <w:t>Hatósági bejelentés és érintettek tájékoztatása az incidensekről</w:t>
      </w:r>
      <w:r w:rsidRPr="000A65B9">
        <w:rPr>
          <w:rStyle w:val="AlcmChar"/>
        </w:rPr>
        <w:t xml:space="preserve"> </w:t>
      </w:r>
    </w:p>
    <w:p w14:paraId="0BC1B558" w14:textId="370BC03C" w:rsidR="006E23D8" w:rsidRPr="006E23D8" w:rsidRDefault="006E23D8" w:rsidP="00A1019E">
      <w:pPr>
        <w:jc w:val="both"/>
        <w:rPr>
          <w:rFonts w:cstheme="minorHAnsi"/>
        </w:rPr>
      </w:pPr>
      <w:r w:rsidRPr="00C6171A">
        <w:rPr>
          <w:rFonts w:cstheme="minorHAnsi"/>
          <w:b/>
        </w:rPr>
        <w:t>Az adatvédelmi tisztviselő az adatvédelmi incidenst a bekövetkezését követően haladéktalanul, de legkésőbb a bekövetkezéséről való tudomásszerzéstől számított 72 órán belül bejelenti a NAIH részére</w:t>
      </w:r>
      <w:r w:rsidRPr="006E23D8">
        <w:rPr>
          <w:rFonts w:cstheme="minorHAnsi"/>
        </w:rPr>
        <w:t>, kivéve, ha az incidens valószínűsíthetően nem jár</w:t>
      </w:r>
      <w:r>
        <w:rPr>
          <w:rFonts w:cstheme="minorHAnsi"/>
        </w:rPr>
        <w:t xml:space="preserve"> </w:t>
      </w:r>
      <w:r w:rsidRPr="006E23D8">
        <w:rPr>
          <w:rFonts w:cstheme="minorHAnsi"/>
        </w:rPr>
        <w:t>kockázattal a természetes személyek jogaira és szabadságaira nézve. Ha a bejelentés nem</w:t>
      </w:r>
      <w:r>
        <w:rPr>
          <w:rFonts w:cstheme="minorHAnsi"/>
        </w:rPr>
        <w:t xml:space="preserve"> </w:t>
      </w:r>
      <w:r w:rsidRPr="006E23D8">
        <w:rPr>
          <w:rFonts w:cstheme="minorHAnsi"/>
        </w:rPr>
        <w:t xml:space="preserve">történik meg határidőben, az adatvédelmi tisztviselő köteles ennek okát igazolni a </w:t>
      </w:r>
      <w:r>
        <w:rPr>
          <w:rFonts w:cstheme="minorHAnsi"/>
        </w:rPr>
        <w:t>NAIH</w:t>
      </w:r>
      <w:r w:rsidR="00C6171A">
        <w:rPr>
          <w:rFonts w:cstheme="minorHAnsi"/>
        </w:rPr>
        <w:t xml:space="preserve"> </w:t>
      </w:r>
      <w:r w:rsidRPr="006E23D8">
        <w:rPr>
          <w:rFonts w:cstheme="minorHAnsi"/>
        </w:rPr>
        <w:t>részére.</w:t>
      </w:r>
    </w:p>
    <w:p w14:paraId="2156B575" w14:textId="7E5C7AD4" w:rsidR="006E23D8" w:rsidRPr="00C6171A" w:rsidRDefault="006E23D8" w:rsidP="00A1019E">
      <w:pPr>
        <w:jc w:val="both"/>
        <w:rPr>
          <w:rFonts w:cstheme="minorHAnsi"/>
          <w:b/>
        </w:rPr>
      </w:pPr>
      <w:r w:rsidRPr="00C6171A">
        <w:rPr>
          <w:rFonts w:cstheme="minorHAnsi"/>
          <w:b/>
        </w:rPr>
        <w:t>A hatósági bejelentés tartalmazza</w:t>
      </w:r>
    </w:p>
    <w:p w14:paraId="2DC1B990" w14:textId="14C008B8" w:rsidR="006E23D8" w:rsidRPr="00C6171A" w:rsidRDefault="006E23D8" w:rsidP="00C93041">
      <w:pPr>
        <w:pStyle w:val="Listaszerbekezds"/>
        <w:numPr>
          <w:ilvl w:val="0"/>
          <w:numId w:val="41"/>
        </w:numPr>
        <w:ind w:left="426" w:firstLine="0"/>
        <w:jc w:val="both"/>
        <w:rPr>
          <w:rFonts w:cstheme="minorHAnsi"/>
        </w:rPr>
      </w:pPr>
      <w:r w:rsidRPr="00C6171A">
        <w:rPr>
          <w:rFonts w:cstheme="minorHAnsi"/>
        </w:rPr>
        <w:t>az adatvédelmi incidenssel érintett személyek körét és hozzávetőleges számát,</w:t>
      </w:r>
    </w:p>
    <w:p w14:paraId="7BF89FDA" w14:textId="03C2C55D" w:rsidR="006E23D8" w:rsidRPr="00C6171A" w:rsidRDefault="006E23D8" w:rsidP="00C93041">
      <w:pPr>
        <w:pStyle w:val="Listaszerbekezds"/>
        <w:numPr>
          <w:ilvl w:val="0"/>
          <w:numId w:val="41"/>
        </w:numPr>
        <w:ind w:left="426" w:firstLine="0"/>
        <w:jc w:val="both"/>
        <w:rPr>
          <w:rFonts w:cstheme="minorHAnsi"/>
        </w:rPr>
      </w:pPr>
      <w:r w:rsidRPr="00C6171A">
        <w:rPr>
          <w:rFonts w:cstheme="minorHAnsi"/>
        </w:rPr>
        <w:t>az adatvédelmi incidens jellegét, körülményeit,</w:t>
      </w:r>
    </w:p>
    <w:p w14:paraId="0C196689" w14:textId="54349CD2" w:rsidR="006E23D8" w:rsidRPr="00C6171A" w:rsidRDefault="006E23D8" w:rsidP="00C93041">
      <w:pPr>
        <w:pStyle w:val="Listaszerbekezds"/>
        <w:numPr>
          <w:ilvl w:val="0"/>
          <w:numId w:val="41"/>
        </w:numPr>
        <w:ind w:left="426" w:firstLine="0"/>
        <w:jc w:val="both"/>
        <w:rPr>
          <w:rFonts w:cstheme="minorHAnsi"/>
        </w:rPr>
      </w:pPr>
      <w:r w:rsidRPr="00C6171A">
        <w:rPr>
          <w:rFonts w:cstheme="minorHAnsi"/>
        </w:rPr>
        <w:t>az adatvédelemért felelős személy nevét és elérhetőségét,</w:t>
      </w:r>
    </w:p>
    <w:p w14:paraId="457F3E4E" w14:textId="377EED55" w:rsidR="006E23D8" w:rsidRPr="00C6171A" w:rsidRDefault="006E23D8" w:rsidP="00C93041">
      <w:pPr>
        <w:pStyle w:val="Listaszerbekezds"/>
        <w:numPr>
          <w:ilvl w:val="0"/>
          <w:numId w:val="41"/>
        </w:numPr>
        <w:ind w:left="426" w:firstLine="0"/>
        <w:jc w:val="both"/>
        <w:rPr>
          <w:rFonts w:cstheme="minorHAnsi"/>
        </w:rPr>
      </w:pPr>
      <w:r w:rsidRPr="00C6171A">
        <w:rPr>
          <w:rFonts w:cstheme="minorHAnsi"/>
        </w:rPr>
        <w:t>az adatvédelmi incidens valószínűsíthető következményeit, valamint</w:t>
      </w:r>
    </w:p>
    <w:p w14:paraId="5E424D7B" w14:textId="3E1A5D44" w:rsidR="006E23D8" w:rsidRPr="00C6171A" w:rsidRDefault="006E23D8" w:rsidP="00C93041">
      <w:pPr>
        <w:pStyle w:val="Listaszerbekezds"/>
        <w:numPr>
          <w:ilvl w:val="0"/>
          <w:numId w:val="41"/>
        </w:numPr>
        <w:ind w:left="426" w:firstLine="0"/>
        <w:jc w:val="both"/>
        <w:rPr>
          <w:rFonts w:cstheme="minorHAnsi"/>
        </w:rPr>
      </w:pPr>
      <w:r w:rsidRPr="00C6171A">
        <w:rPr>
          <w:rFonts w:cstheme="minorHAnsi"/>
        </w:rPr>
        <w:t xml:space="preserve">az adatvédelmi incidens orvoslására és enyhítésére megtett intézkedéseket. </w:t>
      </w:r>
    </w:p>
    <w:p w14:paraId="12F36FB3" w14:textId="10B02DB5" w:rsidR="006E23D8" w:rsidRPr="00C6171A" w:rsidRDefault="006E23D8" w:rsidP="00A1019E">
      <w:pPr>
        <w:jc w:val="both"/>
        <w:rPr>
          <w:rFonts w:cstheme="minorHAnsi"/>
          <w:b/>
        </w:rPr>
      </w:pPr>
      <w:r w:rsidRPr="00C6171A">
        <w:rPr>
          <w:rFonts w:cstheme="minorHAnsi"/>
          <w:b/>
        </w:rPr>
        <w:t>Ha a vizsgálat eredményeként megállapítást nyert, hogy az adatvédelmi incidens</w:t>
      </w:r>
      <w:r w:rsidR="00C6171A" w:rsidRPr="00C6171A">
        <w:rPr>
          <w:rFonts w:cstheme="minorHAnsi"/>
          <w:b/>
        </w:rPr>
        <w:t xml:space="preserve"> </w:t>
      </w:r>
      <w:r w:rsidRPr="00C6171A">
        <w:rPr>
          <w:rFonts w:cstheme="minorHAnsi"/>
          <w:b/>
        </w:rPr>
        <w:t>valószínűsíthetően magas kockázattal jár a természetes személyek jogaira, szabadságaira</w:t>
      </w:r>
      <w:r w:rsidR="00C6171A" w:rsidRPr="00C6171A">
        <w:rPr>
          <w:rFonts w:cstheme="minorHAnsi"/>
          <w:b/>
        </w:rPr>
        <w:t xml:space="preserve"> </w:t>
      </w:r>
      <w:r w:rsidRPr="00C6171A">
        <w:rPr>
          <w:rFonts w:cstheme="minorHAnsi"/>
          <w:b/>
        </w:rPr>
        <w:t>nézve és az érintettek tájékoztatása szükséges, az adatvédelmi tisztviselő a szervezet vezetőjének</w:t>
      </w:r>
      <w:r w:rsidR="00C6171A" w:rsidRPr="00C6171A">
        <w:rPr>
          <w:rFonts w:cstheme="minorHAnsi"/>
          <w:b/>
        </w:rPr>
        <w:t xml:space="preserve"> </w:t>
      </w:r>
      <w:r w:rsidRPr="00C6171A">
        <w:rPr>
          <w:rFonts w:cstheme="minorHAnsi"/>
          <w:b/>
        </w:rPr>
        <w:t>közreműködésével haladéktalanul értesíti az érintetteket.</w:t>
      </w:r>
    </w:p>
    <w:p w14:paraId="27A21D30" w14:textId="412B06BC" w:rsidR="006E23D8" w:rsidRPr="00234106" w:rsidRDefault="00C6171A" w:rsidP="00A1019E">
      <w:pPr>
        <w:jc w:val="both"/>
        <w:rPr>
          <w:rFonts w:cstheme="minorHAnsi"/>
          <w:b/>
        </w:rPr>
      </w:pPr>
      <w:r w:rsidRPr="00234106">
        <w:rPr>
          <w:rFonts w:cstheme="minorHAnsi"/>
          <w:b/>
        </w:rPr>
        <w:t>Nem kell az érintetteket értesíteni</w:t>
      </w:r>
      <w:r w:rsidR="006E23D8" w:rsidRPr="00234106">
        <w:rPr>
          <w:rFonts w:cstheme="minorHAnsi"/>
          <w:b/>
        </w:rPr>
        <w:t>:</w:t>
      </w:r>
    </w:p>
    <w:p w14:paraId="6FAB236F" w14:textId="57A88A17" w:rsidR="006E23D8" w:rsidRPr="00234106" w:rsidRDefault="006E23D8" w:rsidP="00C93041">
      <w:pPr>
        <w:pStyle w:val="Listaszerbekezds"/>
        <w:numPr>
          <w:ilvl w:val="0"/>
          <w:numId w:val="42"/>
        </w:numPr>
        <w:ind w:left="709" w:hanging="283"/>
        <w:jc w:val="both"/>
        <w:rPr>
          <w:rFonts w:cstheme="minorHAnsi"/>
        </w:rPr>
      </w:pPr>
      <w:r w:rsidRPr="00234106">
        <w:rPr>
          <w:rFonts w:cstheme="minorHAnsi"/>
        </w:rPr>
        <w:t>ha az Adatkezelő olyan technikai, szervezési, védelmi intézkedéseket hajtott végre az</w:t>
      </w:r>
      <w:r w:rsidR="00C6171A" w:rsidRPr="00234106">
        <w:rPr>
          <w:rFonts w:cstheme="minorHAnsi"/>
        </w:rPr>
        <w:t xml:space="preserve"> </w:t>
      </w:r>
      <w:r w:rsidRPr="00234106">
        <w:rPr>
          <w:rFonts w:cstheme="minorHAnsi"/>
        </w:rPr>
        <w:t>érintett adatokra vonatkozóan, amelyek megakadályozzák az illetéktelen személyek</w:t>
      </w:r>
      <w:r w:rsidR="00C6171A" w:rsidRPr="00234106">
        <w:rPr>
          <w:rFonts w:cstheme="minorHAnsi"/>
        </w:rPr>
        <w:t xml:space="preserve"> </w:t>
      </w:r>
      <w:r w:rsidRPr="00234106">
        <w:rPr>
          <w:rFonts w:cstheme="minorHAnsi"/>
        </w:rPr>
        <w:t>számára való hozzáférést az adatokhoz vagy megakadályozzák az adatok</w:t>
      </w:r>
      <w:r w:rsidR="00C6171A" w:rsidRPr="00234106">
        <w:rPr>
          <w:rFonts w:cstheme="minorHAnsi"/>
        </w:rPr>
        <w:t xml:space="preserve"> </w:t>
      </w:r>
      <w:r w:rsidRPr="00234106">
        <w:rPr>
          <w:rFonts w:cstheme="minorHAnsi"/>
        </w:rPr>
        <w:t>értelmezhetőségét,</w:t>
      </w:r>
    </w:p>
    <w:p w14:paraId="1EC79375" w14:textId="22C40BA0" w:rsidR="000A65B9" w:rsidRPr="00234106" w:rsidRDefault="006E23D8" w:rsidP="00C93041">
      <w:pPr>
        <w:pStyle w:val="Listaszerbekezds"/>
        <w:numPr>
          <w:ilvl w:val="0"/>
          <w:numId w:val="42"/>
        </w:numPr>
        <w:ind w:left="709" w:hanging="283"/>
        <w:jc w:val="both"/>
        <w:rPr>
          <w:rFonts w:cstheme="minorHAnsi"/>
        </w:rPr>
      </w:pPr>
      <w:r w:rsidRPr="00234106">
        <w:rPr>
          <w:rFonts w:cstheme="minorHAnsi"/>
        </w:rPr>
        <w:t>ha az adatvédelmi incidens bekövetkezését követően az Adatkezelő olyan</w:t>
      </w:r>
      <w:r w:rsidR="00C6171A" w:rsidRPr="00234106">
        <w:rPr>
          <w:rFonts w:cstheme="minorHAnsi"/>
        </w:rPr>
        <w:t xml:space="preserve"> </w:t>
      </w:r>
      <w:r w:rsidRPr="00234106">
        <w:rPr>
          <w:rFonts w:cstheme="minorHAnsi"/>
        </w:rPr>
        <w:t>intézkedéseket tett, amelyek biztosítják, hogy a feltárt adatkezelési kockázat</w:t>
      </w:r>
      <w:r w:rsidR="00C6171A" w:rsidRPr="00234106">
        <w:rPr>
          <w:rFonts w:cstheme="minorHAnsi"/>
        </w:rPr>
        <w:t xml:space="preserve"> </w:t>
      </w:r>
      <w:r w:rsidRPr="00234106">
        <w:rPr>
          <w:rFonts w:cstheme="minorHAnsi"/>
        </w:rPr>
        <w:t>valószínűsíthetően nem valósul meg,</w:t>
      </w:r>
    </w:p>
    <w:p w14:paraId="55FEBCEF" w14:textId="77777777" w:rsidR="00C6171A" w:rsidRPr="00234106" w:rsidRDefault="006E23D8" w:rsidP="00C93041">
      <w:pPr>
        <w:pStyle w:val="Listaszerbekezds"/>
        <w:numPr>
          <w:ilvl w:val="0"/>
          <w:numId w:val="42"/>
        </w:numPr>
        <w:ind w:left="709" w:hanging="283"/>
        <w:jc w:val="both"/>
        <w:rPr>
          <w:rFonts w:cstheme="minorHAnsi"/>
        </w:rPr>
      </w:pPr>
      <w:r w:rsidRPr="00234106">
        <w:rPr>
          <w:rFonts w:cstheme="minorHAnsi"/>
        </w:rPr>
        <w:t xml:space="preserve">ha a tájékoztatás aránytalan erőfeszítést tenne szükségessé. </w:t>
      </w:r>
    </w:p>
    <w:p w14:paraId="7CFB8F9A" w14:textId="05B2F3E6" w:rsidR="006E23D8" w:rsidRPr="00234106" w:rsidRDefault="006E23D8" w:rsidP="00A1019E">
      <w:pPr>
        <w:jc w:val="both"/>
        <w:rPr>
          <w:rFonts w:cstheme="minorHAnsi"/>
        </w:rPr>
      </w:pPr>
      <w:r w:rsidRPr="00234106">
        <w:rPr>
          <w:rFonts w:cstheme="minorHAnsi"/>
        </w:rPr>
        <w:t>Ebben az esetben az</w:t>
      </w:r>
      <w:r w:rsidR="00C6171A" w:rsidRPr="00234106">
        <w:rPr>
          <w:rFonts w:cstheme="minorHAnsi"/>
        </w:rPr>
        <w:t xml:space="preserve"> </w:t>
      </w:r>
      <w:r w:rsidRPr="00234106">
        <w:rPr>
          <w:rFonts w:cstheme="minorHAnsi"/>
        </w:rPr>
        <w:t>érintetteket nyilvánosan közzétett információk útján kell tájékoztatni, mely</w:t>
      </w:r>
      <w:r w:rsidR="00032308" w:rsidRPr="00234106">
        <w:rPr>
          <w:rFonts w:cstheme="minorHAnsi"/>
        </w:rPr>
        <w:t xml:space="preserve"> </w:t>
      </w:r>
      <w:r w:rsidRPr="00234106">
        <w:rPr>
          <w:rFonts w:cstheme="minorHAnsi"/>
        </w:rPr>
        <w:t>tájékoztatás elektronikus úton is megtörténhet.</w:t>
      </w:r>
    </w:p>
    <w:p w14:paraId="6970A646" w14:textId="67DAD747" w:rsidR="000A65B9" w:rsidRPr="000A65B9" w:rsidRDefault="00C6171A" w:rsidP="00A1019E">
      <w:pPr>
        <w:pStyle w:val="Cmsor2"/>
        <w:rPr>
          <w:caps w:val="0"/>
        </w:rPr>
      </w:pPr>
      <w:bookmarkStart w:id="2" w:name="_Toc514247942"/>
      <w:bookmarkStart w:id="3" w:name="_Toc488218141"/>
      <w:r>
        <w:rPr>
          <w:caps w:val="0"/>
        </w:rPr>
        <w:t>14</w:t>
      </w:r>
      <w:r w:rsidR="000A65B9" w:rsidRPr="000A65B9">
        <w:rPr>
          <w:caps w:val="0"/>
        </w:rPr>
        <w:t>. Hatásvizsgálat</w:t>
      </w:r>
      <w:bookmarkEnd w:id="2"/>
      <w:bookmarkEnd w:id="3"/>
    </w:p>
    <w:p w14:paraId="0EB34B6D" w14:textId="202A592F" w:rsidR="000A65B9" w:rsidRPr="000B6A1D" w:rsidRDefault="000A65B9" w:rsidP="00A1019E">
      <w:pPr>
        <w:jc w:val="both"/>
        <w:rPr>
          <w:rFonts w:cstheme="minorHAnsi"/>
          <w:b/>
        </w:rPr>
      </w:pPr>
      <w:r w:rsidRPr="000B6A1D">
        <w:rPr>
          <w:rFonts w:cstheme="minorHAnsi"/>
        </w:rPr>
        <w:t xml:space="preserve">A GDPR 24. cikk (1) bekezdése </w:t>
      </w:r>
      <w:r w:rsidR="000B6A1D" w:rsidRPr="000B6A1D">
        <w:rPr>
          <w:rFonts w:cstheme="minorHAnsi"/>
        </w:rPr>
        <w:t xml:space="preserve">alapján Adatkezelő </w:t>
      </w:r>
      <w:r w:rsidRPr="000B6A1D">
        <w:rPr>
          <w:rFonts w:cstheme="minorHAnsi"/>
        </w:rPr>
        <w:t xml:space="preserve">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biztosítása és </w:t>
      </w:r>
      <w:r w:rsidRPr="000B6A1D">
        <w:rPr>
          <w:rFonts w:cstheme="minorHAnsi"/>
        </w:rPr>
        <w:lastRenderedPageBreak/>
        <w:t xml:space="preserve">bizonyítása céljából, hogy a személyes adatok kezelése a </w:t>
      </w:r>
      <w:r w:rsidR="000B6A1D" w:rsidRPr="000B6A1D">
        <w:rPr>
          <w:rFonts w:cstheme="minorHAnsi"/>
        </w:rPr>
        <w:t>GDPR-</w:t>
      </w:r>
      <w:proofErr w:type="spellStart"/>
      <w:r w:rsidR="000B6A1D" w:rsidRPr="000B6A1D">
        <w:rPr>
          <w:rFonts w:cstheme="minorHAnsi"/>
        </w:rPr>
        <w:t>ral</w:t>
      </w:r>
      <w:proofErr w:type="spellEnd"/>
      <w:r w:rsidRPr="000B6A1D">
        <w:rPr>
          <w:rFonts w:cstheme="minorHAnsi"/>
        </w:rPr>
        <w:t xml:space="preserve"> összhangban történik. Ezeket az intézkedéseket az </w:t>
      </w:r>
      <w:r w:rsidR="000B6A1D" w:rsidRPr="000B6A1D">
        <w:rPr>
          <w:rFonts w:cstheme="minorHAnsi"/>
        </w:rPr>
        <w:t>A</w:t>
      </w:r>
      <w:r w:rsidRPr="000B6A1D">
        <w:rPr>
          <w:rFonts w:cstheme="minorHAnsi"/>
        </w:rPr>
        <w:t>datkezelő felülvizsgálja és szü</w:t>
      </w:r>
      <w:r w:rsidR="000B6A1D">
        <w:rPr>
          <w:rFonts w:cstheme="minorHAnsi"/>
        </w:rPr>
        <w:t>kség esetén naprakésszé teszi. Ennek keretében</w:t>
      </w:r>
      <w:r w:rsidRPr="004375E3">
        <w:rPr>
          <w:rFonts w:cstheme="minorHAnsi"/>
        </w:rPr>
        <w:t xml:space="preserve"> </w:t>
      </w:r>
      <w:r w:rsidRPr="000B6A1D">
        <w:rPr>
          <w:rFonts w:cstheme="minorHAnsi"/>
          <w:b/>
        </w:rPr>
        <w:t xml:space="preserve">a természetes személyek jogaira és szabadságaira nézve magas kockázattal járó esetekben </w:t>
      </w:r>
      <w:r w:rsidR="000B6A1D" w:rsidRPr="000B6A1D">
        <w:rPr>
          <w:rFonts w:cstheme="minorHAnsi"/>
          <w:b/>
        </w:rPr>
        <w:t>Adatkezelőnek</w:t>
      </w:r>
      <w:r w:rsidRPr="000B6A1D">
        <w:rPr>
          <w:rFonts w:cstheme="minorHAnsi"/>
          <w:b/>
        </w:rPr>
        <w:t xml:space="preserve"> fel kell mérnie a kockázat valószínűségét és súlyosságát. </w:t>
      </w:r>
    </w:p>
    <w:p w14:paraId="0F615EDB" w14:textId="2B323E9D" w:rsidR="000A65B9" w:rsidRPr="000B6A1D" w:rsidRDefault="000B6A1D" w:rsidP="00A1019E">
      <w:pPr>
        <w:jc w:val="both"/>
        <w:rPr>
          <w:rFonts w:cstheme="minorHAnsi"/>
          <w:b/>
        </w:rPr>
      </w:pPr>
      <w:r w:rsidRPr="000B6A1D">
        <w:rPr>
          <w:rFonts w:cstheme="minorHAnsi"/>
          <w:b/>
        </w:rPr>
        <w:t xml:space="preserve">A valószínűség és súlyosság felmérésének alapvető módszere </w:t>
      </w:r>
      <w:r w:rsidR="000A65B9" w:rsidRPr="000B6A1D">
        <w:rPr>
          <w:rFonts w:cstheme="minorHAnsi"/>
          <w:b/>
        </w:rPr>
        <w:t>az adatvédelmi hatásvizsgálat, amely magában foglalja az említett kockázat mérséklését, a személyes ada</w:t>
      </w:r>
      <w:r>
        <w:rPr>
          <w:rFonts w:cstheme="minorHAnsi"/>
          <w:b/>
        </w:rPr>
        <w:t>tok védelmét, valamint a GDPR-</w:t>
      </w:r>
      <w:proofErr w:type="spellStart"/>
      <w:r>
        <w:rPr>
          <w:rFonts w:cstheme="minorHAnsi"/>
          <w:b/>
        </w:rPr>
        <w:t>na</w:t>
      </w:r>
      <w:r w:rsidR="000A65B9" w:rsidRPr="000B6A1D">
        <w:rPr>
          <w:rFonts w:cstheme="minorHAnsi"/>
          <w:b/>
        </w:rPr>
        <w:t>k</w:t>
      </w:r>
      <w:proofErr w:type="spellEnd"/>
      <w:r w:rsidR="000A65B9" w:rsidRPr="000B6A1D">
        <w:rPr>
          <w:rFonts w:cstheme="minorHAnsi"/>
          <w:b/>
        </w:rPr>
        <w:t xml:space="preserve"> való megfelelés bizonyítását célzó tervezett intézkedéseket, garanciákat és mechanizmusokat. </w:t>
      </w:r>
    </w:p>
    <w:p w14:paraId="2580AB43" w14:textId="0785D923" w:rsidR="000A65B9" w:rsidRPr="000B6A1D" w:rsidRDefault="000B6A1D" w:rsidP="00A1019E">
      <w:pPr>
        <w:jc w:val="both"/>
        <w:rPr>
          <w:rFonts w:cstheme="minorHAnsi"/>
          <w:b/>
        </w:rPr>
      </w:pPr>
      <w:r w:rsidRPr="000B6A1D">
        <w:rPr>
          <w:rFonts w:cstheme="minorHAnsi"/>
          <w:b/>
        </w:rPr>
        <w:t>Az eredményes kockázatkezeléshez</w:t>
      </w:r>
      <w:r w:rsidR="000A65B9" w:rsidRPr="000B6A1D">
        <w:rPr>
          <w:rFonts w:cstheme="minorHAnsi"/>
          <w:b/>
        </w:rPr>
        <w:t xml:space="preserve"> az alábbiak feltárása szükséges:</w:t>
      </w:r>
    </w:p>
    <w:p w14:paraId="5436E98D" w14:textId="77777777" w:rsidR="000A65B9" w:rsidRPr="004375E3" w:rsidRDefault="000A65B9" w:rsidP="00C93041">
      <w:pPr>
        <w:pStyle w:val="Listaszerbekezds"/>
        <w:numPr>
          <w:ilvl w:val="0"/>
          <w:numId w:val="21"/>
        </w:numPr>
        <w:spacing w:before="0" w:after="0"/>
        <w:ind w:left="426" w:firstLine="0"/>
        <w:jc w:val="both"/>
        <w:rPr>
          <w:rFonts w:cstheme="minorHAnsi"/>
        </w:rPr>
      </w:pPr>
      <w:r w:rsidRPr="004375E3">
        <w:rPr>
          <w:rFonts w:cstheme="minorHAnsi"/>
        </w:rPr>
        <w:t>az adatkezelés jellegének meghatározása;</w:t>
      </w:r>
    </w:p>
    <w:p w14:paraId="59AAB99C" w14:textId="77777777" w:rsidR="000A65B9" w:rsidRPr="004375E3" w:rsidRDefault="000A65B9" w:rsidP="00C93041">
      <w:pPr>
        <w:pStyle w:val="Listaszerbekezds"/>
        <w:numPr>
          <w:ilvl w:val="0"/>
          <w:numId w:val="21"/>
        </w:numPr>
        <w:spacing w:before="0" w:after="0"/>
        <w:ind w:left="426" w:firstLine="0"/>
        <w:jc w:val="both"/>
        <w:rPr>
          <w:rFonts w:cstheme="minorHAnsi"/>
        </w:rPr>
      </w:pPr>
      <w:r w:rsidRPr="004375E3">
        <w:rPr>
          <w:rFonts w:cstheme="minorHAnsi"/>
        </w:rPr>
        <w:t>az adatkezelési műveletek szükségességének és arányosságának vizsgálata;</w:t>
      </w:r>
    </w:p>
    <w:p w14:paraId="059F8B63" w14:textId="77777777" w:rsidR="000A65B9" w:rsidRPr="004375E3" w:rsidRDefault="000A65B9" w:rsidP="00C93041">
      <w:pPr>
        <w:pStyle w:val="Listaszerbekezds"/>
        <w:numPr>
          <w:ilvl w:val="0"/>
          <w:numId w:val="21"/>
        </w:numPr>
        <w:spacing w:before="0" w:after="0"/>
        <w:ind w:left="426" w:firstLine="0"/>
        <w:jc w:val="both"/>
        <w:rPr>
          <w:rFonts w:cstheme="minorHAnsi"/>
        </w:rPr>
      </w:pPr>
      <w:r w:rsidRPr="004375E3">
        <w:rPr>
          <w:rFonts w:cstheme="minorHAnsi"/>
        </w:rPr>
        <w:t>annak feltárása, hogy milyen kockázatokkal lehet számolni és azok kezelésére milyen intézkedések szolgálhatnak.</w:t>
      </w:r>
    </w:p>
    <w:p w14:paraId="54B31627" w14:textId="60A7BAFA" w:rsidR="000A65B9" w:rsidRPr="000B6A1D" w:rsidRDefault="000B6A1D" w:rsidP="00A1019E">
      <w:pPr>
        <w:jc w:val="both"/>
        <w:rPr>
          <w:rFonts w:cstheme="minorHAnsi"/>
          <w:b/>
        </w:rPr>
      </w:pPr>
      <w:r w:rsidRPr="000B6A1D">
        <w:rPr>
          <w:rFonts w:cstheme="minorHAnsi"/>
          <w:b/>
        </w:rPr>
        <w:t>A</w:t>
      </w:r>
      <w:r w:rsidR="000A65B9" w:rsidRPr="000B6A1D">
        <w:rPr>
          <w:rFonts w:cstheme="minorHAnsi"/>
          <w:b/>
        </w:rPr>
        <w:t>datvédelmi hatásvizsgálatot különösen az alábbi esetekben kell elvégezni:</w:t>
      </w:r>
    </w:p>
    <w:p w14:paraId="7565B10E" w14:textId="77777777" w:rsidR="000A65B9" w:rsidRPr="004375E3" w:rsidRDefault="000A65B9" w:rsidP="00C93041">
      <w:pPr>
        <w:pStyle w:val="Listaszerbekezds"/>
        <w:numPr>
          <w:ilvl w:val="0"/>
          <w:numId w:val="22"/>
        </w:numPr>
        <w:spacing w:before="0" w:after="0"/>
        <w:ind w:left="709" w:hanging="283"/>
        <w:jc w:val="both"/>
        <w:rPr>
          <w:rFonts w:cstheme="minorHAnsi"/>
        </w:rPr>
      </w:pPr>
      <w:r w:rsidRPr="004375E3">
        <w:rPr>
          <w:rFonts w:cstheme="minorHAnsi"/>
        </w:rPr>
        <w:t>amikor a személyes adatkezelés célja a természetes személyekkel kapcsolatos döntés meghozatala, méghozzá a természetes személyek személyes jellemzőinek szisztematikus, kiterjedt és automatizált értékelése alapján (pl.: profilalkotás);</w:t>
      </w:r>
    </w:p>
    <w:p w14:paraId="59464C96" w14:textId="77777777" w:rsidR="000A65B9" w:rsidRPr="004375E3" w:rsidRDefault="000A65B9" w:rsidP="00C93041">
      <w:pPr>
        <w:pStyle w:val="Listaszerbekezds"/>
        <w:numPr>
          <w:ilvl w:val="0"/>
          <w:numId w:val="22"/>
        </w:numPr>
        <w:spacing w:before="0" w:after="0"/>
        <w:ind w:left="709" w:hanging="283"/>
        <w:jc w:val="both"/>
        <w:rPr>
          <w:rFonts w:cstheme="minorHAnsi"/>
        </w:rPr>
      </w:pPr>
      <w:r w:rsidRPr="004375E3">
        <w:rPr>
          <w:rFonts w:cstheme="minorHAnsi"/>
        </w:rPr>
        <w:t xml:space="preserve">a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4375E3">
        <w:rPr>
          <w:rFonts w:cstheme="minorHAnsi"/>
        </w:rPr>
        <w:t>biometrikus</w:t>
      </w:r>
      <w:proofErr w:type="spellEnd"/>
      <w:r w:rsidRPr="004375E3">
        <w:rPr>
          <w:rFonts w:cstheme="minorHAnsi"/>
        </w:rPr>
        <w:t xml:space="preserve"> adatok, az egészségügyi adatok és a természetes személyek szexuális életére vagy szexuális irányultságára vonatkozó személyes adatok, mint a személyes adatok különleges kategóriáinak kezelése;</w:t>
      </w:r>
    </w:p>
    <w:p w14:paraId="78F502E9" w14:textId="77777777" w:rsidR="000A65B9" w:rsidRPr="004375E3" w:rsidRDefault="000A65B9" w:rsidP="00C93041">
      <w:pPr>
        <w:pStyle w:val="Listaszerbekezds"/>
        <w:numPr>
          <w:ilvl w:val="0"/>
          <w:numId w:val="22"/>
        </w:numPr>
        <w:spacing w:before="0" w:after="0"/>
        <w:ind w:left="709" w:hanging="283"/>
        <w:jc w:val="both"/>
        <w:rPr>
          <w:rFonts w:cstheme="minorHAnsi"/>
        </w:rPr>
      </w:pPr>
      <w:r w:rsidRPr="004375E3">
        <w:rPr>
          <w:rFonts w:cstheme="minorHAnsi"/>
        </w:rPr>
        <w:t>a büntetőjogi felelősség megállapítására vonatkozó határozatokra és bűncselekményekre vonatkozó személyes adatok nagy számban történő kezelése; vagy</w:t>
      </w:r>
    </w:p>
    <w:p w14:paraId="6A7D9E7A" w14:textId="77777777" w:rsidR="000A65B9" w:rsidRPr="004375E3" w:rsidRDefault="000A65B9" w:rsidP="00C93041">
      <w:pPr>
        <w:pStyle w:val="Listaszerbekezds"/>
        <w:numPr>
          <w:ilvl w:val="0"/>
          <w:numId w:val="22"/>
        </w:numPr>
        <w:spacing w:before="0" w:after="0"/>
        <w:ind w:left="709" w:hanging="283"/>
        <w:jc w:val="both"/>
        <w:rPr>
          <w:rFonts w:cstheme="minorHAnsi"/>
        </w:rPr>
      </w:pPr>
      <w:r w:rsidRPr="004375E3">
        <w:rPr>
          <w:rFonts w:cstheme="minorHAnsi"/>
        </w:rPr>
        <w:t>nyilvános helyek nagymértékű, módszeres megfigyelése, különösen abban az esetben, ha azt elektronikus optikai eszközök alkalmazásával hajtják végre;</w:t>
      </w:r>
    </w:p>
    <w:p w14:paraId="703595A5" w14:textId="77777777" w:rsidR="000A65B9" w:rsidRPr="004375E3" w:rsidRDefault="000A65B9" w:rsidP="00C93041">
      <w:pPr>
        <w:pStyle w:val="Listaszerbekezds"/>
        <w:numPr>
          <w:ilvl w:val="0"/>
          <w:numId w:val="22"/>
        </w:numPr>
        <w:spacing w:before="0" w:after="0"/>
        <w:ind w:left="709" w:hanging="283"/>
        <w:jc w:val="both"/>
        <w:rPr>
          <w:rFonts w:cstheme="minorHAnsi"/>
        </w:rPr>
      </w:pPr>
      <w:r w:rsidRPr="004375E3">
        <w:rPr>
          <w:rFonts w:cstheme="minorHAnsi"/>
        </w:rPr>
        <w:t>ha az illetékes felügyeleti hatóság úgy ítéli meg, hogy az adatkezelés valószínűsíthetően magas kockázattal jár az érintettek jogaira és szabadságaira nézve, különösen mivel megakadályozza, hogy az érintettek a jogaikat gyakorolják, vagy szolgáltatásokat vegyenek igénybe, illetve szerződést érvényesítsenek, esetleg mindössze azért, mert az említett műveletekre szisztematikusan és nagy számban kerül sor.</w:t>
      </w:r>
    </w:p>
    <w:p w14:paraId="10AB1BD2" w14:textId="13D4A436" w:rsidR="004375E3" w:rsidRPr="004375E3" w:rsidRDefault="00C6171A" w:rsidP="00A1019E">
      <w:pPr>
        <w:pStyle w:val="Cmsor2"/>
        <w:rPr>
          <w:caps w:val="0"/>
        </w:rPr>
      </w:pPr>
      <w:bookmarkStart w:id="4" w:name="_Toc514247944"/>
      <w:bookmarkStart w:id="5" w:name="_Toc488218143"/>
      <w:r>
        <w:rPr>
          <w:caps w:val="0"/>
        </w:rPr>
        <w:t>15</w:t>
      </w:r>
      <w:r w:rsidR="004375E3" w:rsidRPr="004375E3">
        <w:rPr>
          <w:caps w:val="0"/>
        </w:rPr>
        <w:t>. Érdekmérlegelés</w:t>
      </w:r>
      <w:bookmarkEnd w:id="4"/>
      <w:bookmarkEnd w:id="5"/>
      <w:r w:rsidR="000B6A1D">
        <w:rPr>
          <w:caps w:val="0"/>
        </w:rPr>
        <w:t xml:space="preserve"> teszt</w:t>
      </w:r>
    </w:p>
    <w:p w14:paraId="41850631" w14:textId="77777777" w:rsidR="00E1553B" w:rsidRDefault="00E1553B" w:rsidP="00A1019E">
      <w:pPr>
        <w:jc w:val="both"/>
        <w:rPr>
          <w:rFonts w:cstheme="minorHAnsi"/>
          <w:b/>
        </w:rPr>
      </w:pPr>
      <w:r>
        <w:rPr>
          <w:rFonts w:cstheme="minorHAnsi"/>
          <w:b/>
        </w:rPr>
        <w:t xml:space="preserve">Szervezetünk közfeladatot ellátó költségvetési szerv, amely </w:t>
      </w:r>
      <w:r w:rsidRPr="000B6A1D">
        <w:rPr>
          <w:rFonts w:cstheme="minorHAnsi"/>
          <w:b/>
        </w:rPr>
        <w:t xml:space="preserve">a GDPR 6. cikk (1) bekezdés f) pontja </w:t>
      </w:r>
      <w:r>
        <w:rPr>
          <w:rFonts w:cstheme="minorHAnsi"/>
          <w:b/>
        </w:rPr>
        <w:t>szerinti jogalapot nem alkalmazhatja.</w:t>
      </w:r>
    </w:p>
    <w:p w14:paraId="274B4BEF" w14:textId="79E7DD43" w:rsidR="00C93041" w:rsidRDefault="00E1553B" w:rsidP="00A1019E">
      <w:pPr>
        <w:jc w:val="both"/>
        <w:rPr>
          <w:rFonts w:cstheme="minorHAnsi"/>
          <w:b/>
        </w:rPr>
      </w:pPr>
      <w:r>
        <w:rPr>
          <w:rFonts w:cstheme="minorHAnsi"/>
        </w:rPr>
        <w:t xml:space="preserve">Ennek ellenére </w:t>
      </w:r>
      <w:r>
        <w:rPr>
          <w:rFonts w:cstheme="minorHAnsi"/>
          <w:b/>
        </w:rPr>
        <w:t>szervezetünk minden olyan esetben arányossági vizsgálatot végezhet, amikor a fenti rendelkezés okán kerül sor más jogalap alkalmazására.</w:t>
      </w:r>
    </w:p>
    <w:p w14:paraId="4F20460E" w14:textId="77777777" w:rsidR="00C93041" w:rsidRDefault="00C93041">
      <w:pPr>
        <w:rPr>
          <w:rFonts w:cstheme="minorHAnsi"/>
          <w:b/>
        </w:rPr>
      </w:pPr>
      <w:r>
        <w:rPr>
          <w:rFonts w:cstheme="minorHAnsi"/>
          <w:b/>
        </w:rPr>
        <w:br w:type="page"/>
      </w:r>
    </w:p>
    <w:p w14:paraId="6D64DFBE" w14:textId="77777777" w:rsidR="004375E3" w:rsidRPr="004375E3" w:rsidRDefault="004375E3" w:rsidP="00A1019E">
      <w:pPr>
        <w:pStyle w:val="Cmsor1"/>
        <w:numPr>
          <w:ilvl w:val="0"/>
          <w:numId w:val="3"/>
        </w:numPr>
        <w:ind w:left="0" w:firstLine="0"/>
      </w:pPr>
      <w:r w:rsidRPr="004375E3">
        <w:lastRenderedPageBreak/>
        <w:t>Az érintetti jogok</w:t>
      </w:r>
    </w:p>
    <w:p w14:paraId="5EC490E2" w14:textId="1B482B23" w:rsidR="004375E3" w:rsidRPr="00E173F1" w:rsidRDefault="004375E3" w:rsidP="00A1019E">
      <w:pPr>
        <w:pStyle w:val="Cmsor2"/>
        <w:rPr>
          <w:caps w:val="0"/>
        </w:rPr>
      </w:pPr>
      <w:r w:rsidRPr="00E173F1">
        <w:rPr>
          <w:caps w:val="0"/>
        </w:rPr>
        <w:t>1</w:t>
      </w:r>
      <w:r w:rsidR="00C6171A">
        <w:rPr>
          <w:caps w:val="0"/>
        </w:rPr>
        <w:t>6</w:t>
      </w:r>
      <w:r w:rsidRPr="00E173F1">
        <w:rPr>
          <w:caps w:val="0"/>
        </w:rPr>
        <w:t>. Tájékoztatás</w:t>
      </w:r>
    </w:p>
    <w:p w14:paraId="66145F61" w14:textId="09B0BB68" w:rsidR="004375E3" w:rsidRPr="00234106" w:rsidRDefault="004375E3" w:rsidP="00C93041">
      <w:pPr>
        <w:spacing w:before="0" w:after="0"/>
        <w:rPr>
          <w:rFonts w:cstheme="minorHAnsi"/>
          <w:b/>
        </w:rPr>
      </w:pPr>
      <w:r w:rsidRPr="00234106">
        <w:rPr>
          <w:rFonts w:cstheme="minorHAnsi"/>
          <w:b/>
        </w:rPr>
        <w:t xml:space="preserve">Az érintett </w:t>
      </w:r>
      <w:r w:rsidR="00C9045E" w:rsidRPr="00234106">
        <w:rPr>
          <w:rFonts w:cstheme="minorHAnsi"/>
          <w:b/>
        </w:rPr>
        <w:t>Adatkezelőtől</w:t>
      </w:r>
      <w:r w:rsidRPr="00234106">
        <w:rPr>
          <w:rFonts w:cstheme="minorHAnsi"/>
          <w:b/>
        </w:rPr>
        <w:t xml:space="preserve"> tájékoztatást kérhet személyes adatai kezeléséről.</w:t>
      </w:r>
    </w:p>
    <w:p w14:paraId="397726C8" w14:textId="77777777" w:rsidR="00C9045E" w:rsidRPr="00234106" w:rsidRDefault="004375E3" w:rsidP="00C93041">
      <w:pPr>
        <w:spacing w:before="0" w:after="0"/>
        <w:rPr>
          <w:rFonts w:cstheme="minorHAnsi"/>
        </w:rPr>
      </w:pPr>
      <w:r w:rsidRPr="00234106">
        <w:rPr>
          <w:rFonts w:cstheme="minorHAnsi"/>
        </w:rPr>
        <w:t>Az érintett a tájékoztatás elősegítése érdekében kérelmezheti a betekintést a személ</w:t>
      </w:r>
      <w:r w:rsidR="00C9045E" w:rsidRPr="00234106">
        <w:rPr>
          <w:rFonts w:cstheme="minorHAnsi"/>
        </w:rPr>
        <w:t xml:space="preserve">yes adatait tartalmazó iratokba, </w:t>
      </w:r>
      <w:proofErr w:type="gramStart"/>
      <w:r w:rsidR="00C9045E" w:rsidRPr="00234106">
        <w:rPr>
          <w:rFonts w:cstheme="minorHAnsi"/>
        </w:rPr>
        <w:t>kivéve</w:t>
      </w:r>
      <w:proofErr w:type="gramEnd"/>
      <w:r w:rsidR="00C9045E" w:rsidRPr="00234106">
        <w:rPr>
          <w:rFonts w:cstheme="minorHAnsi"/>
        </w:rPr>
        <w:t xml:space="preserve"> ha az irat </w:t>
      </w:r>
    </w:p>
    <w:p w14:paraId="167A3792" w14:textId="37D48DFA" w:rsidR="004375E3" w:rsidRPr="00234106" w:rsidRDefault="004375E3" w:rsidP="00C93041">
      <w:pPr>
        <w:pStyle w:val="Listaszerbekezds"/>
        <w:numPr>
          <w:ilvl w:val="0"/>
          <w:numId w:val="23"/>
        </w:numPr>
        <w:spacing w:before="0" w:after="0"/>
        <w:ind w:left="709" w:hanging="283"/>
        <w:rPr>
          <w:rFonts w:cstheme="minorHAnsi"/>
        </w:rPr>
      </w:pPr>
      <w:r w:rsidRPr="00234106">
        <w:rPr>
          <w:rFonts w:cstheme="minorHAnsi"/>
        </w:rPr>
        <w:t>harmadik személy(</w:t>
      </w:r>
      <w:proofErr w:type="spellStart"/>
      <w:r w:rsidRPr="00234106">
        <w:rPr>
          <w:rFonts w:cstheme="minorHAnsi"/>
        </w:rPr>
        <w:t>ek</w:t>
      </w:r>
      <w:proofErr w:type="spellEnd"/>
      <w:r w:rsidRPr="00234106">
        <w:rPr>
          <w:rFonts w:cstheme="minorHAnsi"/>
        </w:rPr>
        <w:t xml:space="preserve">) adatait is tartalmazza, </w:t>
      </w:r>
    </w:p>
    <w:p w14:paraId="69B28A58" w14:textId="4CBB1AE7" w:rsidR="004375E3" w:rsidRPr="00234106" w:rsidRDefault="004375E3" w:rsidP="00C93041">
      <w:pPr>
        <w:pStyle w:val="Listaszerbekezds"/>
        <w:numPr>
          <w:ilvl w:val="0"/>
          <w:numId w:val="23"/>
        </w:numPr>
        <w:spacing w:before="0" w:after="0"/>
        <w:ind w:left="709" w:hanging="283"/>
        <w:rPr>
          <w:rFonts w:cstheme="minorHAnsi"/>
        </w:rPr>
      </w:pPr>
      <w:r w:rsidRPr="00234106">
        <w:rPr>
          <w:rFonts w:cstheme="minorHAnsi"/>
        </w:rPr>
        <w:t>minősített adatot vagy üzleti titkot tartalmaz,</w:t>
      </w:r>
      <w:r w:rsidR="00C9045E" w:rsidRPr="00234106">
        <w:rPr>
          <w:rFonts w:cstheme="minorHAnsi"/>
        </w:rPr>
        <w:t xml:space="preserve"> vagy</w:t>
      </w:r>
    </w:p>
    <w:p w14:paraId="0172358D" w14:textId="2128F838" w:rsidR="004375E3" w:rsidRPr="00234106" w:rsidRDefault="004375E3" w:rsidP="00C93041">
      <w:pPr>
        <w:pStyle w:val="Listaszerbekezds"/>
        <w:numPr>
          <w:ilvl w:val="0"/>
          <w:numId w:val="23"/>
        </w:numPr>
        <w:spacing w:before="0" w:after="0"/>
        <w:ind w:left="709" w:hanging="283"/>
        <w:rPr>
          <w:rFonts w:cstheme="minorHAnsi"/>
        </w:rPr>
      </w:pPr>
      <w:r w:rsidRPr="00234106">
        <w:rPr>
          <w:rFonts w:cstheme="minorHAnsi"/>
        </w:rPr>
        <w:t>döntés-előkészítéssel kapcsolatos és a benne szereplő harmadik személy(</w:t>
      </w:r>
      <w:proofErr w:type="spellStart"/>
      <w:r w:rsidRPr="00234106">
        <w:rPr>
          <w:rFonts w:cstheme="minorHAnsi"/>
        </w:rPr>
        <w:t>ek</w:t>
      </w:r>
      <w:proofErr w:type="spellEnd"/>
      <w:r w:rsidRPr="00234106">
        <w:rPr>
          <w:rFonts w:cstheme="minorHAnsi"/>
        </w:rPr>
        <w:t xml:space="preserve">) adatainak felismerhetetlenné tétele aránytalan többletköltséggel járna. </w:t>
      </w:r>
    </w:p>
    <w:p w14:paraId="6EA46711" w14:textId="77777777" w:rsidR="000974A7" w:rsidRPr="00234106" w:rsidRDefault="000974A7" w:rsidP="00C93041">
      <w:pPr>
        <w:spacing w:before="0" w:after="0"/>
        <w:jc w:val="both"/>
        <w:rPr>
          <w:rFonts w:cstheme="minorHAnsi"/>
        </w:rPr>
      </w:pPr>
      <w:r w:rsidRPr="00234106">
        <w:rPr>
          <w:rFonts w:cstheme="minorHAnsi"/>
        </w:rPr>
        <w:t xml:space="preserve">A tájékoztatás ingyenes, ha a tájékoztatást kérő a folyó évben azonos területre, szervezeti egységre vonatkozó tájékoztatási kérelmet az adatkezelőhöz még nem nyújtott be. Egyéb esetekben a tájékoztatás megadásával együtt járó költségeket az adatgazda, üzleti titok kapcsán az üzleti titokgazda határozza meg, és az érintett köteles viselni. </w:t>
      </w:r>
    </w:p>
    <w:p w14:paraId="3412F50E" w14:textId="77777777" w:rsidR="000974A7" w:rsidRPr="00234106" w:rsidRDefault="000974A7" w:rsidP="00C93041">
      <w:pPr>
        <w:spacing w:before="0" w:after="0"/>
        <w:jc w:val="both"/>
        <w:rPr>
          <w:rFonts w:cstheme="minorHAnsi"/>
        </w:rPr>
      </w:pPr>
      <w:r w:rsidRPr="00234106">
        <w:rPr>
          <w:rFonts w:cstheme="minorHAnsi"/>
        </w:rPr>
        <w:t>A költségtérítés mértékét az Adatkezelő és az érintett közötti szerződés is tartalmazhatja.</w:t>
      </w:r>
    </w:p>
    <w:p w14:paraId="564FF9EB" w14:textId="77777777" w:rsidR="000974A7" w:rsidRPr="00234106" w:rsidRDefault="000974A7" w:rsidP="00C93041">
      <w:pPr>
        <w:spacing w:before="0" w:after="0"/>
        <w:jc w:val="both"/>
        <w:rPr>
          <w:rFonts w:cstheme="minorHAnsi"/>
        </w:rPr>
      </w:pPr>
      <w:r w:rsidRPr="00234106">
        <w:rPr>
          <w:rFonts w:cstheme="minorHAnsi"/>
        </w:rPr>
        <w:t>A már megfizetett költséget a kérelmezőnek vissza kell téríteni, ha az adatokat jogellenesen kezelték, vagy a tájékoztatás kérése helyesbítéshez vezetett.</w:t>
      </w:r>
    </w:p>
    <w:p w14:paraId="5533926C" w14:textId="77777777" w:rsidR="000974A7" w:rsidRPr="00C9045E" w:rsidRDefault="000974A7" w:rsidP="00C93041">
      <w:pPr>
        <w:spacing w:before="0" w:after="0"/>
        <w:jc w:val="both"/>
        <w:rPr>
          <w:rFonts w:cstheme="minorHAnsi"/>
          <w:b/>
        </w:rPr>
      </w:pPr>
      <w:r w:rsidRPr="00C9045E">
        <w:rPr>
          <w:rFonts w:cstheme="minorHAnsi"/>
          <w:b/>
        </w:rPr>
        <w:t>A kérelmezőt a lehető legrövidebb időn belül, legfeljebb azonban 30 napon belül közérthető formában kell tájékoztatni.</w:t>
      </w:r>
    </w:p>
    <w:p w14:paraId="36852236" w14:textId="77777777" w:rsidR="000974A7" w:rsidRPr="002C16D0" w:rsidRDefault="000974A7" w:rsidP="00C93041">
      <w:pPr>
        <w:spacing w:before="0" w:after="0"/>
        <w:rPr>
          <w:rFonts w:cstheme="minorHAnsi"/>
          <w:b/>
          <w:u w:val="single"/>
        </w:rPr>
      </w:pPr>
      <w:r w:rsidRPr="002C16D0">
        <w:rPr>
          <w:rFonts w:cstheme="minorHAnsi"/>
          <w:b/>
          <w:u w:val="single"/>
        </w:rPr>
        <w:t>Az érintett tájékoztatását az Adatkezelő akkor tagadhatja meg:</w:t>
      </w:r>
    </w:p>
    <w:p w14:paraId="2C7E3774" w14:textId="77777777" w:rsidR="000974A7" w:rsidRPr="00FB0668" w:rsidRDefault="000974A7" w:rsidP="00721688">
      <w:pPr>
        <w:pStyle w:val="Listaszerbekezds"/>
        <w:numPr>
          <w:ilvl w:val="0"/>
          <w:numId w:val="24"/>
        </w:numPr>
        <w:spacing w:before="0" w:after="0"/>
        <w:ind w:left="426" w:firstLine="0"/>
        <w:jc w:val="both"/>
        <w:rPr>
          <w:rFonts w:cstheme="minorHAnsi"/>
          <w:b/>
        </w:rPr>
      </w:pPr>
      <w:r w:rsidRPr="00FB0668">
        <w:rPr>
          <w:rFonts w:cstheme="minorHAnsi"/>
          <w:b/>
        </w:rPr>
        <w:t xml:space="preserve">ha az Adatkezelő törvény, nemzetközi szerződés, vagy Európai Unió kötelező jogi aktusnak rendelkezése alapján személyes adatokat úgy vesz át, hogy az adattovábbító adatkezelő egyidejűleg jelzi a személyes adat kezelésének lehetséges célját, lehetséges időtartamát, lehetséges címzettjeit, az érintett GDPR-ben biztosított jogainak korlátozását vagy a kezelésének egyéb korlátozását (együtt adatkezelési korlátozás), és a Hivatal azokat az adatkezelési korlátozásnak megfelelő terjedelemben és módon kezeli, az érintett jogait az adatkezelési korlátozásnak megfelelően biztosítja, </w:t>
      </w:r>
      <w:r>
        <w:rPr>
          <w:rFonts w:cstheme="minorHAnsi"/>
        </w:rPr>
        <w:t>vagy</w:t>
      </w:r>
    </w:p>
    <w:p w14:paraId="148DBBEF" w14:textId="77777777" w:rsidR="000974A7" w:rsidRPr="00FB0668" w:rsidRDefault="000974A7" w:rsidP="00721688">
      <w:pPr>
        <w:pStyle w:val="Listaszerbekezds"/>
        <w:numPr>
          <w:ilvl w:val="0"/>
          <w:numId w:val="24"/>
        </w:numPr>
        <w:spacing w:before="0" w:after="0"/>
        <w:ind w:left="426" w:firstLine="0"/>
        <w:jc w:val="both"/>
        <w:rPr>
          <w:rFonts w:cstheme="minorHAnsi"/>
          <w:b/>
        </w:rPr>
      </w:pPr>
      <w:r w:rsidRPr="00FB0668">
        <w:rPr>
          <w:rFonts w:cstheme="minorHAnsi"/>
          <w:b/>
        </w:rPr>
        <w:t xml:space="preserve">ha az érintett GDPR-ban biztosított jogait törvény korlátozza az állam külső és belső biztonsága érdekében, így a honvédelem, a nemzetbiztonság, a bűncselekmények megelőzése vagy üldözése, a büntetés-végrehajtás biztonsága érdekében, az Európai Unió jelentős gazdasági vagy pénzügyi érdekéből, valamint a foglalkozások gyakorlásával összefüggő fegyelmi és etikai vétségek, a munkajogi és munkavédelmi kötelezettségszegések megelőzése és feltárása céljából – beleértve minden esetben az ellenőrzést és a felügyeletet is -, továbbá az érintett vagy mások jogainak védelme érdekében. </w:t>
      </w:r>
    </w:p>
    <w:p w14:paraId="1C6F76C0" w14:textId="77777777" w:rsidR="000974A7" w:rsidRPr="00C9045E" w:rsidRDefault="000974A7" w:rsidP="00721688">
      <w:pPr>
        <w:spacing w:before="120" w:after="0"/>
        <w:jc w:val="both"/>
        <w:rPr>
          <w:rFonts w:cstheme="minorHAnsi"/>
          <w:b/>
        </w:rPr>
      </w:pPr>
      <w:r w:rsidRPr="00C9045E">
        <w:rPr>
          <w:rFonts w:cstheme="minorHAnsi"/>
          <w:b/>
        </w:rPr>
        <w:t xml:space="preserve">Az Adatkezelő a tájékoztatás megtagadása esetén írásban közli az érintettel, hogy a felvilágosítás megtagadása mely rendelkezése alapján került sor és egyben arról is tájékoztatást ad az érintettnek, hogy a tájékoztatás megtagadása miatt jogorvoslattal a bírósághoz, illetve a Hatósághoz fordulhat. </w:t>
      </w:r>
    </w:p>
    <w:p w14:paraId="157D2510" w14:textId="41BC59F0" w:rsidR="004375E3" w:rsidRPr="00E173F1" w:rsidRDefault="00C6171A" w:rsidP="00A1019E">
      <w:pPr>
        <w:pStyle w:val="Cmsor2"/>
        <w:rPr>
          <w:caps w:val="0"/>
        </w:rPr>
      </w:pPr>
      <w:r>
        <w:rPr>
          <w:caps w:val="0"/>
        </w:rPr>
        <w:t>17</w:t>
      </w:r>
      <w:r w:rsidR="004375E3" w:rsidRPr="00E173F1">
        <w:rPr>
          <w:caps w:val="0"/>
        </w:rPr>
        <w:t xml:space="preserve">. Betekintés </w:t>
      </w:r>
    </w:p>
    <w:p w14:paraId="7D038B2F" w14:textId="62D92ACD" w:rsidR="004375E3" w:rsidRPr="002C16D0" w:rsidRDefault="004375E3" w:rsidP="00C93041">
      <w:pPr>
        <w:spacing w:before="120" w:after="120"/>
        <w:jc w:val="both"/>
        <w:rPr>
          <w:rFonts w:cstheme="minorHAnsi"/>
        </w:rPr>
      </w:pPr>
      <w:r w:rsidRPr="002C16D0">
        <w:rPr>
          <w:rFonts w:cstheme="minorHAnsi"/>
        </w:rPr>
        <w:t xml:space="preserve">Az érintett kérelmére a </w:t>
      </w:r>
      <w:r w:rsidR="002C16D0" w:rsidRPr="002C16D0">
        <w:rPr>
          <w:rFonts w:cstheme="minorHAnsi"/>
        </w:rPr>
        <w:t>szervezet</w:t>
      </w:r>
      <w:r w:rsidRPr="002C16D0">
        <w:rPr>
          <w:rFonts w:cstheme="minorHAnsi"/>
        </w:rPr>
        <w:t xml:space="preserve"> illetékes adatgazdája, üzleti titok kapcsán az üzleti titokgazda tájékoztatást ad az általa kezelt, illetőleg feldolgozott adatairól, azok forrásáról, az adatkezelés céljáról, jogalapjáról, időtartamáról, az adatfeldolgozó nevéről, címéről (székhelyéről) és az adatkezeléssel összefüggő tevékenységéről, az érintett adatát érintő adatvédelmi incidens körülményeiről, hatásairól és az elhárítására megtett intézkedésekről, továbbá arról, hogy kik (név; cím, illetőleg székhely) és milyen jogalap alapján, milyen célból kapják vagy kapták meg az adatokat. </w:t>
      </w:r>
    </w:p>
    <w:p w14:paraId="45146FA1" w14:textId="2DAB6EBF" w:rsidR="004375E3" w:rsidRPr="00C9045E" w:rsidRDefault="004375E3" w:rsidP="00A1019E">
      <w:pPr>
        <w:jc w:val="both"/>
        <w:rPr>
          <w:rFonts w:cstheme="minorHAnsi"/>
          <w:b/>
        </w:rPr>
      </w:pPr>
      <w:r w:rsidRPr="00C9045E">
        <w:rPr>
          <w:rFonts w:cstheme="minorHAnsi"/>
          <w:b/>
        </w:rPr>
        <w:t xml:space="preserve">Az adatgazda, üzleti titok kapcsán az üzleti titokgazda a közvetlenül hozzá érkezett </w:t>
      </w:r>
      <w:r w:rsidR="00C9045E" w:rsidRPr="00C9045E">
        <w:rPr>
          <w:rFonts w:cstheme="minorHAnsi"/>
          <w:b/>
        </w:rPr>
        <w:t xml:space="preserve">tájékoztatás iránti kérelmekre </w:t>
      </w:r>
      <w:r w:rsidRPr="00C9045E">
        <w:rPr>
          <w:rFonts w:cstheme="minorHAnsi"/>
          <w:b/>
        </w:rPr>
        <w:t>köteles a kérelem hozzá történt megérkezésétől számított legrövidebb idő alatt, legfeljebb azonban 7 napon belül írásban</w:t>
      </w:r>
      <w:r w:rsidR="00C9045E" w:rsidRPr="00C9045E">
        <w:rPr>
          <w:rFonts w:cstheme="minorHAnsi"/>
          <w:b/>
        </w:rPr>
        <w:t xml:space="preserve"> tájékoztatást adni</w:t>
      </w:r>
      <w:r w:rsidRPr="00C9045E">
        <w:rPr>
          <w:rFonts w:cstheme="minorHAnsi"/>
          <w:b/>
        </w:rPr>
        <w:t>.</w:t>
      </w:r>
    </w:p>
    <w:p w14:paraId="003F6324" w14:textId="6C58615F" w:rsidR="004375E3" w:rsidRPr="00E173F1" w:rsidRDefault="00C6171A" w:rsidP="00A1019E">
      <w:pPr>
        <w:pStyle w:val="Cmsor2"/>
        <w:rPr>
          <w:caps w:val="0"/>
        </w:rPr>
      </w:pPr>
      <w:r>
        <w:rPr>
          <w:caps w:val="0"/>
        </w:rPr>
        <w:lastRenderedPageBreak/>
        <w:t>18</w:t>
      </w:r>
      <w:r w:rsidR="004375E3" w:rsidRPr="00E173F1">
        <w:rPr>
          <w:caps w:val="0"/>
        </w:rPr>
        <w:t xml:space="preserve">. Az érintett előzetes tájékoztatásának követelménye </w:t>
      </w:r>
    </w:p>
    <w:p w14:paraId="1ACB1DCB" w14:textId="01B2E020" w:rsidR="004375E3" w:rsidRPr="00234106" w:rsidRDefault="004375E3" w:rsidP="00C93041">
      <w:pPr>
        <w:spacing w:before="120" w:after="120"/>
        <w:jc w:val="both"/>
        <w:rPr>
          <w:rFonts w:cstheme="minorHAnsi"/>
        </w:rPr>
      </w:pPr>
      <w:r w:rsidRPr="00234106">
        <w:rPr>
          <w:rFonts w:cstheme="minorHAnsi"/>
          <w:b/>
        </w:rPr>
        <w:t>Az érintettel az adatkezelés megkezdése előtt az adatkezelést végzőnek közölni kell, hogy az adatkezelés hozzájáruláson alapul (önkéntes) vagy kötelező</w:t>
      </w:r>
      <w:r w:rsidRPr="00234106">
        <w:rPr>
          <w:rFonts w:cstheme="minorHAnsi"/>
        </w:rPr>
        <w:t>. Kötelező adatkezelés esetén nem szükséges az érintett hozzájárulásának a beszerzése és nem kell az érintettel adatvédelmi nyilatkozatot aláíratni, mert az adatkezelés jogalapja a törvényi felhatalmazás</w:t>
      </w:r>
      <w:r w:rsidR="00856698">
        <w:rPr>
          <w:rFonts w:cstheme="minorHAnsi"/>
        </w:rPr>
        <w:t xml:space="preserve"> vagy közfeladat ellátása</w:t>
      </w:r>
      <w:r w:rsidRPr="00234106">
        <w:rPr>
          <w:rFonts w:cstheme="minorHAnsi"/>
        </w:rPr>
        <w:t xml:space="preserve"> és nem az érintett hozzájárulása. </w:t>
      </w:r>
      <w:r w:rsidR="00C9045E" w:rsidRPr="00234106">
        <w:rPr>
          <w:rFonts w:cstheme="minorHAnsi"/>
          <w:b/>
        </w:rPr>
        <w:t>Az érintettet e</w:t>
      </w:r>
      <w:r w:rsidRPr="00234106">
        <w:rPr>
          <w:rFonts w:cstheme="minorHAnsi"/>
          <w:b/>
        </w:rPr>
        <w:t>bben az esetben is tájékoztatni kell az adatkezelés jogalapjáról</w:t>
      </w:r>
      <w:r w:rsidRPr="00234106">
        <w:rPr>
          <w:rFonts w:cstheme="minorHAnsi"/>
        </w:rPr>
        <w:t>, tehát arról, hogy melyik jogszabály felhatalmazása alapján történik a személyes adatainak kezelése.</w:t>
      </w:r>
    </w:p>
    <w:p w14:paraId="7D42B3AF" w14:textId="37F9C87B" w:rsidR="004375E3" w:rsidRPr="00234106" w:rsidRDefault="004375E3" w:rsidP="00C93041">
      <w:pPr>
        <w:spacing w:before="120" w:after="120"/>
        <w:jc w:val="both"/>
        <w:rPr>
          <w:rFonts w:cstheme="minorHAnsi"/>
        </w:rPr>
      </w:pPr>
      <w:r w:rsidRPr="00234106">
        <w:rPr>
          <w:rFonts w:cstheme="minorHAnsi"/>
        </w:rPr>
        <w:t xml:space="preserve">Az adatkezelés megkezdése előtt az adatkezelést végzőnek az érintettet - kérés nélkül is - előzetesen egyértelműen és részletesen tájékoztatni kell az adatai kezelésével kapcsolatos minden tényről, így különösen: </w:t>
      </w:r>
    </w:p>
    <w:p w14:paraId="02F43EFB" w14:textId="77777777" w:rsidR="004375E3" w:rsidRPr="00234106" w:rsidRDefault="004375E3" w:rsidP="00C93041">
      <w:pPr>
        <w:pStyle w:val="Listaszerbekezds"/>
        <w:numPr>
          <w:ilvl w:val="0"/>
          <w:numId w:val="25"/>
        </w:numPr>
        <w:spacing w:before="120" w:after="120"/>
        <w:ind w:left="709" w:hanging="283"/>
        <w:jc w:val="both"/>
        <w:rPr>
          <w:rFonts w:cstheme="minorHAnsi"/>
        </w:rPr>
      </w:pPr>
      <w:r w:rsidRPr="00234106">
        <w:rPr>
          <w:rFonts w:cstheme="minorHAnsi"/>
        </w:rPr>
        <w:t xml:space="preserve">az adatkezelés kötelező, vagy hozzájáruláson alapuló voltáról, </w:t>
      </w:r>
    </w:p>
    <w:p w14:paraId="6F20E724" w14:textId="77777777" w:rsidR="004375E3" w:rsidRPr="00234106" w:rsidRDefault="004375E3" w:rsidP="00C93041">
      <w:pPr>
        <w:pStyle w:val="Listaszerbekezds"/>
        <w:numPr>
          <w:ilvl w:val="0"/>
          <w:numId w:val="25"/>
        </w:numPr>
        <w:spacing w:before="120" w:after="120"/>
        <w:ind w:left="709" w:hanging="283"/>
        <w:jc w:val="both"/>
        <w:rPr>
          <w:rFonts w:cstheme="minorHAnsi"/>
        </w:rPr>
      </w:pPr>
      <w:r w:rsidRPr="00234106">
        <w:rPr>
          <w:rFonts w:cstheme="minorHAnsi"/>
        </w:rPr>
        <w:t>az adatkezelés céljáról és jogalapjáról (önkéntes vagy jogszabály által kötelező),</w:t>
      </w:r>
    </w:p>
    <w:p w14:paraId="5C50469E" w14:textId="77777777" w:rsidR="004375E3" w:rsidRPr="00234106" w:rsidRDefault="004375E3" w:rsidP="00C93041">
      <w:pPr>
        <w:pStyle w:val="Listaszerbekezds"/>
        <w:numPr>
          <w:ilvl w:val="0"/>
          <w:numId w:val="25"/>
        </w:numPr>
        <w:spacing w:before="120" w:after="120"/>
        <w:ind w:left="709" w:hanging="283"/>
        <w:jc w:val="both"/>
        <w:rPr>
          <w:rFonts w:cstheme="minorHAnsi"/>
        </w:rPr>
      </w:pPr>
      <w:r w:rsidRPr="00234106">
        <w:rPr>
          <w:rFonts w:cstheme="minorHAnsi"/>
        </w:rPr>
        <w:t>az adatkezelő személyéről, adatfeldolgozás esetén az adatfeldolgozó kilétéről,</w:t>
      </w:r>
    </w:p>
    <w:p w14:paraId="0EB1F398" w14:textId="77777777" w:rsidR="004375E3" w:rsidRPr="00234106" w:rsidRDefault="004375E3" w:rsidP="00C93041">
      <w:pPr>
        <w:pStyle w:val="Listaszerbekezds"/>
        <w:numPr>
          <w:ilvl w:val="0"/>
          <w:numId w:val="25"/>
        </w:numPr>
        <w:spacing w:before="120" w:after="120"/>
        <w:ind w:left="709" w:hanging="283"/>
        <w:jc w:val="both"/>
        <w:rPr>
          <w:rFonts w:cstheme="minorHAnsi"/>
        </w:rPr>
      </w:pPr>
      <w:r w:rsidRPr="00234106">
        <w:rPr>
          <w:rFonts w:cstheme="minorHAnsi"/>
        </w:rPr>
        <w:t xml:space="preserve">az adatkezelés időtartamáról, </w:t>
      </w:r>
    </w:p>
    <w:p w14:paraId="5BDAB9AD" w14:textId="77777777" w:rsidR="004375E3" w:rsidRPr="00234106" w:rsidRDefault="004375E3" w:rsidP="00C93041">
      <w:pPr>
        <w:pStyle w:val="Listaszerbekezds"/>
        <w:numPr>
          <w:ilvl w:val="0"/>
          <w:numId w:val="25"/>
        </w:numPr>
        <w:spacing w:before="120" w:after="120"/>
        <w:ind w:left="709" w:hanging="283"/>
        <w:jc w:val="both"/>
        <w:rPr>
          <w:rFonts w:cstheme="minorHAnsi"/>
        </w:rPr>
      </w:pPr>
      <w:r w:rsidRPr="00234106">
        <w:rPr>
          <w:rFonts w:cstheme="minorHAnsi"/>
        </w:rPr>
        <w:t>az adattovábbítás címzettjeiről,</w:t>
      </w:r>
    </w:p>
    <w:p w14:paraId="1BE6CA48" w14:textId="6BE171E9" w:rsidR="004375E3" w:rsidRPr="00234106" w:rsidRDefault="004375E3" w:rsidP="00C93041">
      <w:pPr>
        <w:pStyle w:val="Listaszerbekezds"/>
        <w:numPr>
          <w:ilvl w:val="0"/>
          <w:numId w:val="25"/>
        </w:numPr>
        <w:spacing w:before="120" w:after="120"/>
        <w:ind w:left="709" w:hanging="283"/>
        <w:jc w:val="both"/>
        <w:rPr>
          <w:rFonts w:cstheme="minorHAnsi"/>
        </w:rPr>
      </w:pPr>
      <w:r w:rsidRPr="00234106">
        <w:rPr>
          <w:rFonts w:cstheme="minorHAnsi"/>
        </w:rPr>
        <w:t>az érintett jogairól</w:t>
      </w:r>
      <w:r w:rsidR="00C9045E" w:rsidRPr="00234106">
        <w:rPr>
          <w:rFonts w:cstheme="minorHAnsi"/>
        </w:rPr>
        <w:t>,</w:t>
      </w:r>
    </w:p>
    <w:p w14:paraId="7FEADB95" w14:textId="77777777" w:rsidR="004375E3" w:rsidRPr="00234106" w:rsidRDefault="004375E3" w:rsidP="00C93041">
      <w:pPr>
        <w:pStyle w:val="Listaszerbekezds"/>
        <w:numPr>
          <w:ilvl w:val="0"/>
          <w:numId w:val="25"/>
        </w:numPr>
        <w:spacing w:before="120" w:after="120"/>
        <w:ind w:left="709" w:hanging="283"/>
        <w:jc w:val="both"/>
        <w:rPr>
          <w:rFonts w:cstheme="minorHAnsi"/>
        </w:rPr>
      </w:pPr>
      <w:r w:rsidRPr="00234106">
        <w:rPr>
          <w:rFonts w:cstheme="minorHAnsi"/>
        </w:rPr>
        <w:t xml:space="preserve">jogorvoslati lehetőségeiről: adatvédelmi hatósághoz, bírósághoz fordulás, </w:t>
      </w:r>
    </w:p>
    <w:p w14:paraId="6FF6E281" w14:textId="3579D088" w:rsidR="004375E3" w:rsidRPr="00234106" w:rsidRDefault="00C9045E" w:rsidP="00C93041">
      <w:pPr>
        <w:pStyle w:val="Listaszerbekezds"/>
        <w:numPr>
          <w:ilvl w:val="0"/>
          <w:numId w:val="25"/>
        </w:numPr>
        <w:spacing w:before="120" w:after="120"/>
        <w:ind w:left="709" w:hanging="283"/>
        <w:jc w:val="both"/>
        <w:rPr>
          <w:rFonts w:cstheme="minorHAnsi"/>
        </w:rPr>
      </w:pPr>
      <w:r w:rsidRPr="00234106">
        <w:rPr>
          <w:rFonts w:cstheme="minorHAnsi"/>
        </w:rPr>
        <w:t xml:space="preserve">arról, hogy </w:t>
      </w:r>
      <w:r w:rsidR="004375E3" w:rsidRPr="00234106">
        <w:rPr>
          <w:rFonts w:cstheme="minorHAnsi"/>
        </w:rPr>
        <w:t xml:space="preserve">kik ismerhetik meg az adatokat, valamint </w:t>
      </w:r>
    </w:p>
    <w:p w14:paraId="6D5C66F9" w14:textId="7EF24733" w:rsidR="004375E3" w:rsidRPr="00234106" w:rsidRDefault="00C9045E" w:rsidP="00C93041">
      <w:pPr>
        <w:pStyle w:val="Listaszerbekezds"/>
        <w:numPr>
          <w:ilvl w:val="0"/>
          <w:numId w:val="25"/>
        </w:numPr>
        <w:spacing w:before="120" w:after="120"/>
        <w:ind w:left="709" w:hanging="283"/>
        <w:jc w:val="both"/>
        <w:rPr>
          <w:rFonts w:cstheme="minorHAnsi"/>
        </w:rPr>
      </w:pPr>
      <w:r w:rsidRPr="00234106">
        <w:rPr>
          <w:rFonts w:cstheme="minorHAnsi"/>
        </w:rPr>
        <w:t xml:space="preserve">a szolgáltatás igénybevételének meghiúsulásának tényéről, </w:t>
      </w:r>
      <w:r w:rsidR="004375E3" w:rsidRPr="00234106">
        <w:rPr>
          <w:rFonts w:cstheme="minorHAnsi"/>
        </w:rPr>
        <w:t xml:space="preserve">ha az </w:t>
      </w:r>
      <w:r w:rsidRPr="00234106">
        <w:rPr>
          <w:rFonts w:cstheme="minorHAnsi"/>
        </w:rPr>
        <w:t>érintett</w:t>
      </w:r>
      <w:r w:rsidR="004375E3" w:rsidRPr="00234106">
        <w:rPr>
          <w:rFonts w:cstheme="minorHAnsi"/>
        </w:rPr>
        <w:t xml:space="preserve"> az ahhoz szükséges személyes adatokat nem adja meg, illetve nem járul hozzá azok kezeléséhez.</w:t>
      </w:r>
    </w:p>
    <w:p w14:paraId="2FA27966" w14:textId="03823F0B" w:rsidR="00C9045E" w:rsidRPr="00234106" w:rsidRDefault="00C9045E" w:rsidP="00C93041">
      <w:pPr>
        <w:spacing w:before="120" w:after="120"/>
        <w:jc w:val="both"/>
        <w:rPr>
          <w:rFonts w:cstheme="minorHAnsi"/>
          <w:b/>
        </w:rPr>
      </w:pPr>
      <w:r w:rsidRPr="00234106">
        <w:rPr>
          <w:rFonts w:cstheme="minorHAnsi"/>
          <w:b/>
        </w:rPr>
        <w:t>A tájékoztatás alapvetően az általános és egyedi adatkezelési tájékoztató átadásával vagy az érintett részére történő megküldésével valósul meg.</w:t>
      </w:r>
    </w:p>
    <w:p w14:paraId="0CE73EE5" w14:textId="77777777" w:rsidR="004375E3" w:rsidRPr="00234106" w:rsidRDefault="004375E3" w:rsidP="00C93041">
      <w:pPr>
        <w:spacing w:before="120" w:after="120"/>
        <w:jc w:val="both"/>
        <w:rPr>
          <w:rFonts w:cstheme="minorHAnsi"/>
          <w:b/>
        </w:rPr>
      </w:pPr>
      <w:r w:rsidRPr="00234106">
        <w:rPr>
          <w:rFonts w:cstheme="minorHAnsi"/>
          <w:b/>
        </w:rPr>
        <w:t>Ha az érintett(</w:t>
      </w:r>
      <w:proofErr w:type="spellStart"/>
      <w:r w:rsidRPr="00234106">
        <w:rPr>
          <w:rFonts w:cstheme="minorHAnsi"/>
          <w:b/>
        </w:rPr>
        <w:t>ek</w:t>
      </w:r>
      <w:proofErr w:type="spellEnd"/>
      <w:r w:rsidRPr="00234106">
        <w:rPr>
          <w:rFonts w:cstheme="minorHAnsi"/>
          <w:b/>
        </w:rPr>
        <w:t xml:space="preserve">) személyes tájékoztatása lehetetlen vagy aránytalan költséggel járna, a tájékoztatás az alábbi információk nyilvánosságra hozatalával is megtörténhet: </w:t>
      </w:r>
    </w:p>
    <w:p w14:paraId="1E6481FA" w14:textId="77777777" w:rsidR="004375E3" w:rsidRPr="00234106" w:rsidRDefault="004375E3" w:rsidP="00C93041">
      <w:pPr>
        <w:pStyle w:val="Listaszerbekezds"/>
        <w:numPr>
          <w:ilvl w:val="0"/>
          <w:numId w:val="26"/>
        </w:numPr>
        <w:spacing w:before="120" w:after="120"/>
        <w:ind w:left="709" w:hanging="283"/>
        <w:jc w:val="both"/>
        <w:rPr>
          <w:rFonts w:cstheme="minorHAnsi"/>
        </w:rPr>
      </w:pPr>
      <w:r w:rsidRPr="00234106">
        <w:rPr>
          <w:rFonts w:cstheme="minorHAnsi"/>
        </w:rPr>
        <w:t>az adatgyűjtés ténye,</w:t>
      </w:r>
    </w:p>
    <w:p w14:paraId="10DB22CC" w14:textId="77777777" w:rsidR="004375E3" w:rsidRPr="00234106" w:rsidRDefault="004375E3" w:rsidP="00C93041">
      <w:pPr>
        <w:pStyle w:val="Listaszerbekezds"/>
        <w:numPr>
          <w:ilvl w:val="0"/>
          <w:numId w:val="26"/>
        </w:numPr>
        <w:spacing w:before="120" w:after="120"/>
        <w:ind w:left="709" w:hanging="283"/>
        <w:jc w:val="both"/>
        <w:rPr>
          <w:rFonts w:cstheme="minorHAnsi"/>
        </w:rPr>
      </w:pPr>
      <w:r w:rsidRPr="00234106">
        <w:rPr>
          <w:rFonts w:cstheme="minorHAnsi"/>
        </w:rPr>
        <w:t xml:space="preserve">az érintettek köre, </w:t>
      </w:r>
    </w:p>
    <w:p w14:paraId="41D2B0D2" w14:textId="77777777" w:rsidR="004375E3" w:rsidRPr="00234106" w:rsidRDefault="004375E3" w:rsidP="00C93041">
      <w:pPr>
        <w:pStyle w:val="Listaszerbekezds"/>
        <w:numPr>
          <w:ilvl w:val="0"/>
          <w:numId w:val="26"/>
        </w:numPr>
        <w:spacing w:before="120" w:after="120"/>
        <w:ind w:left="709" w:hanging="283"/>
        <w:jc w:val="both"/>
        <w:rPr>
          <w:rFonts w:cstheme="minorHAnsi"/>
        </w:rPr>
      </w:pPr>
      <w:r w:rsidRPr="00234106">
        <w:rPr>
          <w:rFonts w:cstheme="minorHAnsi"/>
        </w:rPr>
        <w:t>az adatgyűjtés célja,</w:t>
      </w:r>
    </w:p>
    <w:p w14:paraId="4AD6316B" w14:textId="77777777" w:rsidR="004375E3" w:rsidRPr="00234106" w:rsidRDefault="004375E3" w:rsidP="00C93041">
      <w:pPr>
        <w:pStyle w:val="Listaszerbekezds"/>
        <w:numPr>
          <w:ilvl w:val="0"/>
          <w:numId w:val="26"/>
        </w:numPr>
        <w:spacing w:before="0"/>
        <w:ind w:left="709" w:hanging="283"/>
        <w:jc w:val="both"/>
        <w:rPr>
          <w:rFonts w:cstheme="minorHAnsi"/>
        </w:rPr>
      </w:pPr>
      <w:r w:rsidRPr="00234106">
        <w:rPr>
          <w:rFonts w:cstheme="minorHAnsi"/>
        </w:rPr>
        <w:t>az adatkezelés időtartama,</w:t>
      </w:r>
    </w:p>
    <w:p w14:paraId="1632BA81" w14:textId="77777777" w:rsidR="004375E3" w:rsidRPr="00234106" w:rsidRDefault="004375E3" w:rsidP="00C93041">
      <w:pPr>
        <w:pStyle w:val="Listaszerbekezds"/>
        <w:numPr>
          <w:ilvl w:val="0"/>
          <w:numId w:val="26"/>
        </w:numPr>
        <w:spacing w:before="0"/>
        <w:ind w:left="709" w:hanging="283"/>
        <w:jc w:val="both"/>
        <w:rPr>
          <w:rFonts w:cstheme="minorHAnsi"/>
        </w:rPr>
      </w:pPr>
      <w:r w:rsidRPr="00234106">
        <w:rPr>
          <w:rFonts w:cstheme="minorHAnsi"/>
        </w:rPr>
        <w:t>az adatok megismerésére jogosult lehetséges adatkezelők személye,</w:t>
      </w:r>
    </w:p>
    <w:p w14:paraId="3329982B" w14:textId="02E9266F" w:rsidR="004375E3" w:rsidRPr="00234106" w:rsidRDefault="004375E3" w:rsidP="00C93041">
      <w:pPr>
        <w:pStyle w:val="Listaszerbekezds"/>
        <w:numPr>
          <w:ilvl w:val="0"/>
          <w:numId w:val="26"/>
        </w:numPr>
        <w:spacing w:before="0"/>
        <w:ind w:left="709" w:hanging="283"/>
        <w:jc w:val="both"/>
        <w:rPr>
          <w:rFonts w:cstheme="minorHAnsi"/>
        </w:rPr>
      </w:pPr>
      <w:r w:rsidRPr="00234106">
        <w:rPr>
          <w:rFonts w:cstheme="minorHAnsi"/>
        </w:rPr>
        <w:t>az érintettek adatkezeléssel kapcsolatos jogainak és jogorvoslati lehetőségeinek ismertetése.</w:t>
      </w:r>
    </w:p>
    <w:p w14:paraId="457419FC" w14:textId="78806C6D" w:rsidR="00C9045E" w:rsidRPr="00234106" w:rsidRDefault="00C9045E" w:rsidP="00A1019E">
      <w:pPr>
        <w:spacing w:before="0"/>
        <w:jc w:val="both"/>
        <w:rPr>
          <w:rFonts w:cstheme="minorHAnsi"/>
          <w:b/>
        </w:rPr>
      </w:pPr>
      <w:r w:rsidRPr="00234106">
        <w:rPr>
          <w:rFonts w:cstheme="minorHAnsi"/>
          <w:b/>
        </w:rPr>
        <w:t xml:space="preserve">Mindezek érdekében az Adatkezelő </w:t>
      </w:r>
      <w:r w:rsidR="00856698">
        <w:rPr>
          <w:rFonts w:cstheme="minorHAnsi"/>
          <w:b/>
        </w:rPr>
        <w:t>a fenntartó önkormányzat honlapján</w:t>
      </w:r>
      <w:r w:rsidR="00FB0668" w:rsidRPr="00234106">
        <w:rPr>
          <w:rFonts w:cstheme="minorHAnsi"/>
          <w:b/>
        </w:rPr>
        <w:t xml:space="preserve"> a valamennyi aloldalról elérhető „Adatvédelem” menüpontban nyilvánosságra hozza minimálisan:</w:t>
      </w:r>
    </w:p>
    <w:p w14:paraId="7B22F04A" w14:textId="2E8D4BF2" w:rsidR="00FB0668" w:rsidRPr="00234106" w:rsidRDefault="00FB0668" w:rsidP="00C93041">
      <w:pPr>
        <w:pStyle w:val="Listaszerbekezds"/>
        <w:numPr>
          <w:ilvl w:val="0"/>
          <w:numId w:val="37"/>
        </w:numPr>
        <w:spacing w:before="0"/>
        <w:ind w:left="709" w:hanging="283"/>
        <w:jc w:val="both"/>
        <w:rPr>
          <w:rFonts w:cstheme="minorHAnsi"/>
          <w:b/>
        </w:rPr>
      </w:pPr>
      <w:r w:rsidRPr="00234106">
        <w:rPr>
          <w:rFonts w:cstheme="minorHAnsi"/>
          <w:b/>
        </w:rPr>
        <w:t>általános adatkezelési tájékoztatóját, továbbá</w:t>
      </w:r>
    </w:p>
    <w:p w14:paraId="7DA74CDD" w14:textId="4ED1EC22" w:rsidR="00FB0668" w:rsidRPr="00234106" w:rsidRDefault="00FB0668" w:rsidP="00C93041">
      <w:pPr>
        <w:pStyle w:val="Listaszerbekezds"/>
        <w:numPr>
          <w:ilvl w:val="0"/>
          <w:numId w:val="37"/>
        </w:numPr>
        <w:spacing w:before="0"/>
        <w:ind w:left="709" w:hanging="283"/>
        <w:jc w:val="both"/>
        <w:rPr>
          <w:rFonts w:cstheme="minorHAnsi"/>
          <w:b/>
        </w:rPr>
      </w:pPr>
      <w:r w:rsidRPr="00234106">
        <w:rPr>
          <w:rFonts w:cstheme="minorHAnsi"/>
          <w:b/>
        </w:rPr>
        <w:t>minden olyan egyedi adatkezelési tájékoztatót, amelyek személyes átadására/megküldésére nincs mód, vagy az aránytalan költséggel járna.</w:t>
      </w:r>
    </w:p>
    <w:p w14:paraId="145FF75B" w14:textId="038A08F0" w:rsidR="004375E3" w:rsidRPr="00E173F1" w:rsidRDefault="00C6171A" w:rsidP="00A1019E">
      <w:pPr>
        <w:pStyle w:val="Cmsor2"/>
        <w:rPr>
          <w:caps w:val="0"/>
        </w:rPr>
      </w:pPr>
      <w:r>
        <w:rPr>
          <w:caps w:val="0"/>
        </w:rPr>
        <w:t>19</w:t>
      </w:r>
      <w:r w:rsidR="004375E3" w:rsidRPr="00E173F1">
        <w:rPr>
          <w:caps w:val="0"/>
        </w:rPr>
        <w:t>. Adathordozhatósághoz való jog</w:t>
      </w:r>
    </w:p>
    <w:p w14:paraId="40A1216B" w14:textId="724327A5" w:rsidR="004375E3" w:rsidRDefault="00FB0668" w:rsidP="00A1019E">
      <w:pPr>
        <w:jc w:val="both"/>
        <w:rPr>
          <w:rFonts w:cstheme="minorHAnsi"/>
        </w:rPr>
      </w:pPr>
      <w:r>
        <w:rPr>
          <w:rFonts w:cstheme="minorHAnsi"/>
        </w:rPr>
        <w:t>A</w:t>
      </w:r>
      <w:r w:rsidR="004375E3" w:rsidRPr="002C16D0">
        <w:rPr>
          <w:rFonts w:cstheme="minorHAnsi"/>
        </w:rPr>
        <w:t>z érintett jogosult lehet arra is,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5C4DD125" w14:textId="77777777" w:rsidR="00C93041" w:rsidRDefault="00C93041" w:rsidP="00A1019E">
      <w:pPr>
        <w:jc w:val="both"/>
        <w:rPr>
          <w:rFonts w:cstheme="minorHAnsi"/>
        </w:rPr>
      </w:pPr>
    </w:p>
    <w:p w14:paraId="083B798C" w14:textId="77777777" w:rsidR="00C93041" w:rsidRDefault="00C93041" w:rsidP="00A1019E">
      <w:pPr>
        <w:jc w:val="both"/>
        <w:rPr>
          <w:rFonts w:cstheme="minorHAnsi"/>
        </w:rPr>
      </w:pPr>
    </w:p>
    <w:p w14:paraId="12C42744" w14:textId="399F24E7" w:rsidR="004375E3" w:rsidRPr="00E173F1" w:rsidRDefault="00C6171A" w:rsidP="00A1019E">
      <w:pPr>
        <w:pStyle w:val="Cmsor2"/>
        <w:rPr>
          <w:caps w:val="0"/>
        </w:rPr>
      </w:pPr>
      <w:r>
        <w:rPr>
          <w:caps w:val="0"/>
        </w:rPr>
        <w:lastRenderedPageBreak/>
        <w:t>20</w:t>
      </w:r>
      <w:r w:rsidR="004375E3" w:rsidRPr="00E173F1">
        <w:rPr>
          <w:caps w:val="0"/>
        </w:rPr>
        <w:t>. Jogorvoslati lehetőségek</w:t>
      </w:r>
    </w:p>
    <w:p w14:paraId="0A230644" w14:textId="121FFE92" w:rsidR="004375E3" w:rsidRPr="00E1553B" w:rsidRDefault="004375E3" w:rsidP="00A1019E">
      <w:pPr>
        <w:jc w:val="both"/>
        <w:rPr>
          <w:rFonts w:cstheme="minorHAnsi"/>
        </w:rPr>
      </w:pPr>
      <w:r w:rsidRPr="00E1553B">
        <w:rPr>
          <w:rFonts w:cstheme="minorHAnsi"/>
        </w:rPr>
        <w:t>Ha az érintett természetes személy úgy ítéli meg, hogy a rá vonatkozó személyesadat-kezelés nem felel meg a törvényi követelményeknek, panaszt nyújthat be a felügyeleti hatósághoz, a Nemzeti Adatvédelmi és Inform</w:t>
      </w:r>
      <w:r w:rsidR="00FB0668" w:rsidRPr="00E1553B">
        <w:rPr>
          <w:rFonts w:cstheme="minorHAnsi"/>
        </w:rPr>
        <w:t>ációszabadság Hatósághoz (NAIH)</w:t>
      </w:r>
      <w:r w:rsidRPr="00E1553B">
        <w:rPr>
          <w:rFonts w:cstheme="minorHAnsi"/>
        </w:rPr>
        <w:t xml:space="preserve">. </w:t>
      </w:r>
    </w:p>
    <w:p w14:paraId="25A58D37" w14:textId="4C586BAA" w:rsidR="00C93041" w:rsidRDefault="004375E3" w:rsidP="00A1019E">
      <w:pPr>
        <w:jc w:val="both"/>
        <w:rPr>
          <w:rFonts w:cstheme="minorHAnsi"/>
        </w:rPr>
      </w:pPr>
      <w:r w:rsidRPr="00E1553B">
        <w:rPr>
          <w:rFonts w:cstheme="minorHAnsi"/>
        </w:rPr>
        <w:t>Mind az érintett</w:t>
      </w:r>
      <w:r w:rsidR="00FB0668" w:rsidRPr="00E1553B">
        <w:rPr>
          <w:rFonts w:cstheme="minorHAnsi"/>
        </w:rPr>
        <w:t xml:space="preserve">, mint pedig az, akire nézve a NAIH </w:t>
      </w:r>
      <w:r w:rsidRPr="00E1553B">
        <w:rPr>
          <w:rFonts w:cstheme="minorHAnsi"/>
        </w:rPr>
        <w:t xml:space="preserve">döntése kötelezést tartalmaz, jogosult arra, hogy a döntéssel szemben bírósági </w:t>
      </w:r>
      <w:r w:rsidR="00FB0668" w:rsidRPr="00E1553B">
        <w:rPr>
          <w:rFonts w:cstheme="minorHAnsi"/>
        </w:rPr>
        <w:t>felülvizsgálatot kezdeményezzen.</w:t>
      </w:r>
      <w:r w:rsidRPr="00E1553B">
        <w:rPr>
          <w:rFonts w:cstheme="minorHAnsi"/>
        </w:rPr>
        <w:t xml:space="preserve"> </w:t>
      </w:r>
      <w:r w:rsidR="00FB0668" w:rsidRPr="00E1553B">
        <w:rPr>
          <w:rFonts w:cstheme="minorHAnsi"/>
        </w:rPr>
        <w:t xml:space="preserve">Az érintett a NAIH eljárásától függetlenül is jogosult közvetlenül a bírósághoz fordulni. </w:t>
      </w:r>
    </w:p>
    <w:p w14:paraId="77272435" w14:textId="5FE7CCEB" w:rsidR="00C93041" w:rsidRDefault="00C93041">
      <w:pPr>
        <w:rPr>
          <w:rFonts w:cstheme="minorHAnsi"/>
        </w:rPr>
      </w:pPr>
    </w:p>
    <w:p w14:paraId="1139E9BA" w14:textId="7EA334CB" w:rsidR="00991985" w:rsidRPr="00C6171A" w:rsidRDefault="000974A7" w:rsidP="00A1019E">
      <w:pPr>
        <w:pStyle w:val="Cmsor1"/>
        <w:tabs>
          <w:tab w:val="left" w:pos="284"/>
        </w:tabs>
        <w:spacing w:before="0" w:line="240" w:lineRule="auto"/>
        <w:rPr>
          <w:szCs w:val="24"/>
        </w:rPr>
      </w:pPr>
      <w:r w:rsidRPr="00C6171A">
        <w:rPr>
          <w:szCs w:val="24"/>
        </w:rPr>
        <w:t>VI</w:t>
      </w:r>
      <w:r w:rsidR="00CB2DEF" w:rsidRPr="00C6171A">
        <w:rPr>
          <w:szCs w:val="24"/>
        </w:rPr>
        <w:t xml:space="preserve">. </w:t>
      </w:r>
      <w:r w:rsidR="00921D83" w:rsidRPr="00C6171A">
        <w:rPr>
          <w:szCs w:val="24"/>
        </w:rPr>
        <w:t xml:space="preserve">Egyes különös </w:t>
      </w:r>
      <w:r w:rsidR="00CB2DEF" w:rsidRPr="00C6171A">
        <w:rPr>
          <w:szCs w:val="24"/>
        </w:rPr>
        <w:t>RENDELKEZÉSEK</w:t>
      </w:r>
    </w:p>
    <w:p w14:paraId="378CC8D5" w14:textId="1E65A57B" w:rsidR="00921D83" w:rsidRPr="00E173F1" w:rsidRDefault="00921D83" w:rsidP="00A1019E">
      <w:pPr>
        <w:pStyle w:val="Cmsor2"/>
        <w:rPr>
          <w:caps w:val="0"/>
        </w:rPr>
      </w:pPr>
      <w:r>
        <w:rPr>
          <w:caps w:val="0"/>
        </w:rPr>
        <w:t>2</w:t>
      </w:r>
      <w:r w:rsidR="00C6171A">
        <w:rPr>
          <w:caps w:val="0"/>
        </w:rPr>
        <w:t>1</w:t>
      </w:r>
      <w:r w:rsidRPr="00E173F1">
        <w:rPr>
          <w:caps w:val="0"/>
        </w:rPr>
        <w:t xml:space="preserve">. </w:t>
      </w:r>
      <w:r>
        <w:rPr>
          <w:caps w:val="0"/>
        </w:rPr>
        <w:t>Másolatok készítése személyazonosításra alkalmas igazolványokról</w:t>
      </w:r>
    </w:p>
    <w:p w14:paraId="1E208A44" w14:textId="18D0C572" w:rsidR="00991985" w:rsidRPr="00E1553B" w:rsidRDefault="00991985" w:rsidP="00A1019E">
      <w:pPr>
        <w:jc w:val="both"/>
        <w:rPr>
          <w:rFonts w:cstheme="minorHAnsi"/>
          <w:szCs w:val="24"/>
        </w:rPr>
      </w:pPr>
      <w:r w:rsidRPr="00E1553B">
        <w:rPr>
          <w:rFonts w:cstheme="minorHAnsi"/>
          <w:b/>
          <w:szCs w:val="24"/>
        </w:rPr>
        <w:t xml:space="preserve">Adatkezelő </w:t>
      </w:r>
      <w:r w:rsidR="00921D83" w:rsidRPr="00E1553B">
        <w:rPr>
          <w:rFonts w:cstheme="minorHAnsi"/>
          <w:b/>
          <w:szCs w:val="24"/>
        </w:rPr>
        <w:t xml:space="preserve">feladatai ellátása során </w:t>
      </w:r>
      <w:r w:rsidRPr="00E1553B">
        <w:rPr>
          <w:rFonts w:cstheme="minorHAnsi"/>
          <w:b/>
          <w:szCs w:val="24"/>
        </w:rPr>
        <w:t>nem készít</w:t>
      </w:r>
      <w:r w:rsidR="00921D83" w:rsidRPr="00E1553B">
        <w:rPr>
          <w:rFonts w:cstheme="minorHAnsi"/>
          <w:b/>
          <w:szCs w:val="24"/>
        </w:rPr>
        <w:t>het</w:t>
      </w:r>
      <w:r w:rsidRPr="00E1553B">
        <w:rPr>
          <w:rFonts w:cstheme="minorHAnsi"/>
          <w:b/>
          <w:szCs w:val="24"/>
        </w:rPr>
        <w:t xml:space="preserve"> fénymásolatot személyazonosít</w:t>
      </w:r>
      <w:r w:rsidR="00921D83" w:rsidRPr="00E1553B">
        <w:rPr>
          <w:rFonts w:cstheme="minorHAnsi"/>
          <w:b/>
          <w:szCs w:val="24"/>
        </w:rPr>
        <w:t>ásra alkalmas</w:t>
      </w:r>
      <w:r w:rsidRPr="00E1553B">
        <w:rPr>
          <w:rFonts w:cstheme="minorHAnsi"/>
          <w:b/>
          <w:szCs w:val="24"/>
        </w:rPr>
        <w:t xml:space="preserve"> igazolványokról.</w:t>
      </w:r>
      <w:r w:rsidRPr="00E1553B">
        <w:rPr>
          <w:rFonts w:cstheme="minorHAnsi"/>
          <w:szCs w:val="24"/>
        </w:rPr>
        <w:t xml:space="preserve"> A hatósági okmányról készített fénymásolat </w:t>
      </w:r>
      <w:r w:rsidR="00C6171A" w:rsidRPr="00E1553B">
        <w:rPr>
          <w:rFonts w:cstheme="minorHAnsi"/>
          <w:szCs w:val="24"/>
        </w:rPr>
        <w:t>önmagában</w:t>
      </w:r>
      <w:r w:rsidR="00921D83" w:rsidRPr="00E1553B">
        <w:rPr>
          <w:rFonts w:cstheme="minorHAnsi"/>
          <w:szCs w:val="24"/>
        </w:rPr>
        <w:t xml:space="preserve"> </w:t>
      </w:r>
      <w:r w:rsidRPr="00E1553B">
        <w:rPr>
          <w:rFonts w:cstheme="minorHAnsi"/>
          <w:szCs w:val="24"/>
        </w:rPr>
        <w:t>nem alkalmas a természetes személyek azonosítására, mivel az egyén személyes jelenléte</w:t>
      </w:r>
      <w:r w:rsidR="00921D83" w:rsidRPr="00E1553B">
        <w:rPr>
          <w:rFonts w:cstheme="minorHAnsi"/>
          <w:szCs w:val="24"/>
        </w:rPr>
        <w:t xml:space="preserve"> is</w:t>
      </w:r>
      <w:r w:rsidRPr="00E1553B">
        <w:rPr>
          <w:rFonts w:cstheme="minorHAnsi"/>
          <w:szCs w:val="24"/>
        </w:rPr>
        <w:t xml:space="preserve"> elengedhetetlen </w:t>
      </w:r>
      <w:r w:rsidR="00921D83" w:rsidRPr="00E1553B">
        <w:rPr>
          <w:rFonts w:cstheme="minorHAnsi"/>
          <w:szCs w:val="24"/>
        </w:rPr>
        <w:t>az</w:t>
      </w:r>
      <w:r w:rsidRPr="00E1553B">
        <w:rPr>
          <w:rFonts w:cstheme="minorHAnsi"/>
          <w:szCs w:val="24"/>
        </w:rPr>
        <w:t xml:space="preserve"> igazolvány alapján történő személyazonosításhoz. Az arcképes hatósági igazolvány értelemszerűen csak akkor rendelkezik bizonyító erővel, ha annak alapján a</w:t>
      </w:r>
      <w:r w:rsidR="00921D83" w:rsidRPr="00E1553B">
        <w:rPr>
          <w:rFonts w:cstheme="minorHAnsi"/>
          <w:szCs w:val="24"/>
        </w:rPr>
        <w:t>z</w:t>
      </w:r>
      <w:r w:rsidRPr="00E1553B">
        <w:rPr>
          <w:rFonts w:cstheme="minorHAnsi"/>
          <w:szCs w:val="24"/>
        </w:rPr>
        <w:t xml:space="preserve"> Adatkezelő megbizonyosodhat arról, hogy az igazolványon szereplő személy képmása és az igazolványt felmutató személy megegyeznek. Egy hatósági igazolványról készített másolat nem rendelkezik bizonyító erővel arról, hogy hiteles másolata egy érvényes hatósági igazolványnak.</w:t>
      </w:r>
    </w:p>
    <w:p w14:paraId="7CE71627" w14:textId="4A6BF6CF" w:rsidR="00991985" w:rsidRDefault="00921D83" w:rsidP="00A1019E">
      <w:pPr>
        <w:jc w:val="both"/>
        <w:rPr>
          <w:rFonts w:cstheme="minorHAnsi"/>
          <w:szCs w:val="24"/>
        </w:rPr>
      </w:pPr>
      <w:r w:rsidRPr="00E1553B">
        <w:rPr>
          <w:rFonts w:cstheme="minorHAnsi"/>
          <w:szCs w:val="24"/>
        </w:rPr>
        <w:t>Amennyiben mégis szükséges a fentiek szerinti igazolványról másolat készítése, úgy Adatkezelő – tekintettel a célhoz kötöttség és az adattakarékosság alapelvére – kizárólag „</w:t>
      </w:r>
      <w:proofErr w:type="spellStart"/>
      <w:r w:rsidR="00991985" w:rsidRPr="00E1553B">
        <w:rPr>
          <w:rFonts w:cstheme="minorHAnsi"/>
          <w:szCs w:val="24"/>
        </w:rPr>
        <w:t>maszkolt</w:t>
      </w:r>
      <w:proofErr w:type="spellEnd"/>
      <w:r w:rsidRPr="00E1553B">
        <w:rPr>
          <w:rFonts w:cstheme="minorHAnsi"/>
          <w:szCs w:val="24"/>
        </w:rPr>
        <w:t>”</w:t>
      </w:r>
      <w:r w:rsidR="00991985" w:rsidRPr="00E1553B">
        <w:rPr>
          <w:rFonts w:cstheme="minorHAnsi"/>
          <w:szCs w:val="24"/>
        </w:rPr>
        <w:t xml:space="preserve"> másolatot készíthet</w:t>
      </w:r>
      <w:r w:rsidR="00C6171A" w:rsidRPr="00E1553B">
        <w:rPr>
          <w:rFonts w:cstheme="minorHAnsi"/>
          <w:szCs w:val="24"/>
        </w:rPr>
        <w:t xml:space="preserve"> (a</w:t>
      </w:r>
      <w:r w:rsidR="00991985" w:rsidRPr="00E1553B">
        <w:rPr>
          <w:rFonts w:cstheme="minorHAnsi"/>
          <w:szCs w:val="24"/>
        </w:rPr>
        <w:t xml:space="preserve"> másolás során </w:t>
      </w:r>
      <w:r w:rsidR="00C6171A" w:rsidRPr="00E1553B">
        <w:rPr>
          <w:rFonts w:cstheme="minorHAnsi"/>
          <w:szCs w:val="24"/>
        </w:rPr>
        <w:t>csak</w:t>
      </w:r>
      <w:r w:rsidR="00991985" w:rsidRPr="00E1553B">
        <w:rPr>
          <w:rFonts w:cstheme="minorHAnsi"/>
          <w:szCs w:val="24"/>
        </w:rPr>
        <w:t xml:space="preserve"> az igazolvány csak azon </w:t>
      </w:r>
      <w:r w:rsidR="00C6171A" w:rsidRPr="00E1553B">
        <w:rPr>
          <w:rFonts w:cstheme="minorHAnsi"/>
          <w:szCs w:val="24"/>
        </w:rPr>
        <w:t xml:space="preserve">részei maradhatnak </w:t>
      </w:r>
      <w:r w:rsidR="00991985" w:rsidRPr="00E1553B">
        <w:rPr>
          <w:rFonts w:cstheme="minorHAnsi"/>
          <w:szCs w:val="24"/>
        </w:rPr>
        <w:t>olvasható állapotban, amely adatokat az érintett egyébként is köteles magáról megadni</w:t>
      </w:r>
      <w:r w:rsidR="00C6171A" w:rsidRPr="00E1553B">
        <w:rPr>
          <w:rFonts w:cstheme="minorHAnsi"/>
          <w:szCs w:val="24"/>
        </w:rPr>
        <w:t>)</w:t>
      </w:r>
      <w:r w:rsidR="00991985" w:rsidRPr="00E1553B">
        <w:rPr>
          <w:rFonts w:cstheme="minorHAnsi"/>
          <w:szCs w:val="24"/>
        </w:rPr>
        <w:t>. A fénymásolat ebben az esetben az adategyeztetés céljából készül. A másolatot Adatkezelő azonnal és visszavonhatatlanul törli vagy megse</w:t>
      </w:r>
      <w:r w:rsidR="00C6171A" w:rsidRPr="00E1553B">
        <w:rPr>
          <w:rFonts w:cstheme="minorHAnsi"/>
          <w:szCs w:val="24"/>
        </w:rPr>
        <w:t xml:space="preserve">mmisíti, a </w:t>
      </w:r>
      <w:proofErr w:type="spellStart"/>
      <w:r w:rsidR="00C6171A" w:rsidRPr="00E1553B">
        <w:rPr>
          <w:rFonts w:cstheme="minorHAnsi"/>
          <w:szCs w:val="24"/>
        </w:rPr>
        <w:t>maszkolt</w:t>
      </w:r>
      <w:proofErr w:type="spellEnd"/>
      <w:r w:rsidR="00C6171A" w:rsidRPr="00E1553B">
        <w:rPr>
          <w:rFonts w:cstheme="minorHAnsi"/>
          <w:szCs w:val="24"/>
        </w:rPr>
        <w:t xml:space="preserve"> igazolvány-</w:t>
      </w:r>
      <w:r w:rsidR="00991985" w:rsidRPr="00E1553B">
        <w:rPr>
          <w:rFonts w:cstheme="minorHAnsi"/>
          <w:szCs w:val="24"/>
        </w:rPr>
        <w:t>másolatokon szereplő adatok a</w:t>
      </w:r>
      <w:r w:rsidR="001D6F13">
        <w:rPr>
          <w:rFonts w:cstheme="minorHAnsi"/>
          <w:szCs w:val="24"/>
        </w:rPr>
        <w:t>z</w:t>
      </w:r>
      <w:r w:rsidR="00991985" w:rsidRPr="00E1553B">
        <w:rPr>
          <w:rFonts w:cstheme="minorHAnsi"/>
          <w:szCs w:val="24"/>
        </w:rPr>
        <w:t xml:space="preserve"> Adatkezelő kijelölt munkatársa általi összehasonlítását, de legkésőbb a másolat készültét követő 30 nap elteltével.</w:t>
      </w:r>
    </w:p>
    <w:p w14:paraId="4432D9AE" w14:textId="77777777" w:rsidR="00721688" w:rsidRPr="00E1553B" w:rsidRDefault="00721688" w:rsidP="00A1019E">
      <w:pPr>
        <w:jc w:val="both"/>
        <w:rPr>
          <w:rFonts w:cstheme="minorHAnsi"/>
          <w:szCs w:val="24"/>
        </w:rPr>
      </w:pPr>
    </w:p>
    <w:p w14:paraId="16B61B4B" w14:textId="583A61EB" w:rsidR="00C6171A" w:rsidRPr="00C6171A" w:rsidRDefault="00C6171A" w:rsidP="00A1019E">
      <w:pPr>
        <w:pStyle w:val="Cmsor1"/>
        <w:tabs>
          <w:tab w:val="left" w:pos="284"/>
        </w:tabs>
        <w:spacing w:before="0" w:line="240" w:lineRule="auto"/>
        <w:rPr>
          <w:szCs w:val="24"/>
        </w:rPr>
      </w:pPr>
      <w:r w:rsidRPr="00C6171A">
        <w:rPr>
          <w:szCs w:val="24"/>
        </w:rPr>
        <w:t>V</w:t>
      </w:r>
      <w:r>
        <w:rPr>
          <w:szCs w:val="24"/>
        </w:rPr>
        <w:t>I</w:t>
      </w:r>
      <w:r w:rsidRPr="00C6171A">
        <w:rPr>
          <w:szCs w:val="24"/>
        </w:rPr>
        <w:t xml:space="preserve">I. </w:t>
      </w:r>
      <w:r>
        <w:rPr>
          <w:szCs w:val="24"/>
        </w:rPr>
        <w:t>záró</w:t>
      </w:r>
      <w:r w:rsidRPr="00C6171A">
        <w:rPr>
          <w:szCs w:val="24"/>
        </w:rPr>
        <w:t xml:space="preserve"> RENDELKEZÉSEK</w:t>
      </w:r>
    </w:p>
    <w:p w14:paraId="52CB612B" w14:textId="26541E74" w:rsidR="00C6171A" w:rsidRDefault="00C6171A" w:rsidP="00A1019E">
      <w:r>
        <w:t xml:space="preserve">E szabályzat </w:t>
      </w:r>
      <w:r w:rsidR="00A1019E" w:rsidRPr="00A1019E">
        <w:t>2025. július 28.</w:t>
      </w:r>
      <w:r>
        <w:t xml:space="preserve"> napján lép hatályba. </w:t>
      </w:r>
    </w:p>
    <w:p w14:paraId="0A2D35F5" w14:textId="77777777" w:rsidR="00C6171A" w:rsidRDefault="00C6171A" w:rsidP="00A1019E"/>
    <w:p w14:paraId="037BBB25" w14:textId="69006820" w:rsidR="00C6171A" w:rsidRDefault="00C6171A" w:rsidP="00A1019E">
      <w:r>
        <w:t>Kelt:</w:t>
      </w:r>
      <w:r w:rsidR="001D6F13">
        <w:t xml:space="preserve"> </w:t>
      </w:r>
      <w:r w:rsidR="005A247E">
        <w:t>Bélapátfalva</w:t>
      </w:r>
      <w:r w:rsidR="001D6F13">
        <w:t xml:space="preserve"> </w:t>
      </w:r>
      <w:r w:rsidR="00A1019E" w:rsidRPr="00A1019E">
        <w:t>2025. július 28.</w:t>
      </w:r>
    </w:p>
    <w:p w14:paraId="58799F3C" w14:textId="77777777" w:rsidR="00C6171A" w:rsidRDefault="00C6171A" w:rsidP="00A1019E"/>
    <w:p w14:paraId="6E43F682" w14:textId="04562972" w:rsidR="00C11BF8" w:rsidRDefault="00C11BF8" w:rsidP="00A1019E"/>
    <w:tbl>
      <w:tblPr>
        <w:tblStyle w:val="Rcsostblzat"/>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tblGrid>
      <w:tr w:rsidR="001D6F13" w14:paraId="6513C1C4" w14:textId="77777777" w:rsidTr="001D6F13">
        <w:tc>
          <w:tcPr>
            <w:tcW w:w="3113" w:type="dxa"/>
          </w:tcPr>
          <w:p w14:paraId="586CE82C" w14:textId="1F56B844" w:rsidR="001D6F13" w:rsidRDefault="005A247E" w:rsidP="00A1019E">
            <w:pPr>
              <w:jc w:val="center"/>
            </w:pPr>
            <w:r w:rsidRPr="005A247E">
              <w:t xml:space="preserve">Dudásné </w:t>
            </w:r>
            <w:r>
              <w:t>D</w:t>
            </w:r>
            <w:r w:rsidRPr="005A247E">
              <w:t>r. Géczi Erika</w:t>
            </w:r>
          </w:p>
        </w:tc>
      </w:tr>
      <w:tr w:rsidR="001D6F13" w14:paraId="2F1712F4" w14:textId="77777777" w:rsidTr="001D6F13">
        <w:tc>
          <w:tcPr>
            <w:tcW w:w="3113" w:type="dxa"/>
          </w:tcPr>
          <w:p w14:paraId="41FD579E" w14:textId="0AA8602B" w:rsidR="001D6F13" w:rsidRDefault="00A6687F" w:rsidP="00A1019E">
            <w:pPr>
              <w:jc w:val="center"/>
            </w:pPr>
            <w:r>
              <w:t>jegyző</w:t>
            </w:r>
          </w:p>
        </w:tc>
      </w:tr>
    </w:tbl>
    <w:p w14:paraId="551BEE24" w14:textId="77777777" w:rsidR="001D6F13" w:rsidRDefault="001D6F13" w:rsidP="00721688"/>
    <w:sectPr w:rsidR="001D6F13" w:rsidSect="00A1019E">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7383" w14:textId="77777777" w:rsidR="002A69C0" w:rsidRDefault="002A69C0" w:rsidP="003C3A4B">
      <w:pPr>
        <w:spacing w:after="0" w:line="240" w:lineRule="auto"/>
      </w:pPr>
      <w:r>
        <w:separator/>
      </w:r>
    </w:p>
  </w:endnote>
  <w:endnote w:type="continuationSeparator" w:id="0">
    <w:p w14:paraId="00FAB165" w14:textId="77777777" w:rsidR="002A69C0" w:rsidRDefault="002A69C0" w:rsidP="003C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2A44" w14:textId="77777777" w:rsidR="002A69C0" w:rsidRDefault="002A69C0" w:rsidP="003C3A4B">
      <w:pPr>
        <w:spacing w:after="0" w:line="240" w:lineRule="auto"/>
      </w:pPr>
      <w:r>
        <w:separator/>
      </w:r>
    </w:p>
  </w:footnote>
  <w:footnote w:type="continuationSeparator" w:id="0">
    <w:p w14:paraId="59216B9C" w14:textId="77777777" w:rsidR="002A69C0" w:rsidRDefault="002A69C0" w:rsidP="003C3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D15"/>
    <w:multiLevelType w:val="hybridMultilevel"/>
    <w:tmpl w:val="4A1431D2"/>
    <w:lvl w:ilvl="0" w:tplc="3356F4D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8F2D8C"/>
    <w:multiLevelType w:val="hybridMultilevel"/>
    <w:tmpl w:val="E3586AEE"/>
    <w:lvl w:ilvl="0" w:tplc="8E6A044A">
      <w:start w:val="1"/>
      <w:numFmt w:val="lowerLetter"/>
      <w:lvlText w:val="%1)"/>
      <w:lvlJc w:val="left"/>
      <w:pPr>
        <w:ind w:left="6696" w:hanging="6336"/>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0E44791"/>
    <w:multiLevelType w:val="hybridMultilevel"/>
    <w:tmpl w:val="AEDCCF2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62B3E6F"/>
    <w:multiLevelType w:val="hybridMultilevel"/>
    <w:tmpl w:val="D736F2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8B6575"/>
    <w:multiLevelType w:val="hybridMultilevel"/>
    <w:tmpl w:val="F1E456C6"/>
    <w:lvl w:ilvl="0" w:tplc="040E0017">
      <w:start w:val="1"/>
      <w:numFmt w:val="lowerLetter"/>
      <w:lvlText w:val="%1)"/>
      <w:lvlJc w:val="left"/>
      <w:pPr>
        <w:ind w:left="720" w:hanging="360"/>
      </w:pPr>
    </w:lvl>
    <w:lvl w:ilvl="1" w:tplc="5B8A1340">
      <w:start w:val="1"/>
      <w:numFmt w:val="decimal"/>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0A964D7F"/>
    <w:multiLevelType w:val="hybridMultilevel"/>
    <w:tmpl w:val="9B7C737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0ABB5D15"/>
    <w:multiLevelType w:val="hybridMultilevel"/>
    <w:tmpl w:val="1D5A53C8"/>
    <w:lvl w:ilvl="0" w:tplc="C244350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C413AAF"/>
    <w:multiLevelType w:val="hybridMultilevel"/>
    <w:tmpl w:val="F63CFF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0E4D4B3D"/>
    <w:multiLevelType w:val="hybridMultilevel"/>
    <w:tmpl w:val="6BB45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0CF1ABC"/>
    <w:multiLevelType w:val="hybridMultilevel"/>
    <w:tmpl w:val="D54A0DCA"/>
    <w:lvl w:ilvl="0" w:tplc="768AEB84">
      <w:start w:val="1"/>
      <w:numFmt w:val="decimal"/>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34F75EC"/>
    <w:multiLevelType w:val="hybridMultilevel"/>
    <w:tmpl w:val="526C8B1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89B23A2"/>
    <w:multiLevelType w:val="hybridMultilevel"/>
    <w:tmpl w:val="182476E4"/>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BF07BB0"/>
    <w:multiLevelType w:val="hybridMultilevel"/>
    <w:tmpl w:val="CE8EA1A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1C5B084D"/>
    <w:multiLevelType w:val="hybridMultilevel"/>
    <w:tmpl w:val="35AE9F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F0A7A71"/>
    <w:multiLevelType w:val="multilevel"/>
    <w:tmpl w:val="408235E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27868"/>
    <w:multiLevelType w:val="hybridMultilevel"/>
    <w:tmpl w:val="D980B26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5E0B69"/>
    <w:multiLevelType w:val="hybridMultilevel"/>
    <w:tmpl w:val="A15CB1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8130CBE"/>
    <w:multiLevelType w:val="hybridMultilevel"/>
    <w:tmpl w:val="6E7C15D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AE13737"/>
    <w:multiLevelType w:val="hybridMultilevel"/>
    <w:tmpl w:val="D99251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DF8453F"/>
    <w:multiLevelType w:val="hybridMultilevel"/>
    <w:tmpl w:val="978672E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9DB4C8A"/>
    <w:multiLevelType w:val="hybridMultilevel"/>
    <w:tmpl w:val="2E560CC0"/>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9E83240"/>
    <w:multiLevelType w:val="hybridMultilevel"/>
    <w:tmpl w:val="FFBEDE66"/>
    <w:lvl w:ilvl="0" w:tplc="040E0017">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2" w15:restartNumberingAfterBreak="0">
    <w:nsid w:val="3F69728F"/>
    <w:multiLevelType w:val="hybridMultilevel"/>
    <w:tmpl w:val="8686322C"/>
    <w:lvl w:ilvl="0" w:tplc="040E0017">
      <w:start w:val="1"/>
      <w:numFmt w:val="lowerLetter"/>
      <w:lvlText w:val="%1)"/>
      <w:lvlJc w:val="left"/>
      <w:pPr>
        <w:ind w:left="6392" w:hanging="360"/>
      </w:pPr>
      <w:rPr>
        <w:rFonts w:hint="default"/>
      </w:rPr>
    </w:lvl>
    <w:lvl w:ilvl="1" w:tplc="040E0019">
      <w:start w:val="1"/>
      <w:numFmt w:val="lowerLetter"/>
      <w:lvlText w:val="%2."/>
      <w:lvlJc w:val="left"/>
      <w:pPr>
        <w:ind w:left="7112" w:hanging="360"/>
      </w:pPr>
    </w:lvl>
    <w:lvl w:ilvl="2" w:tplc="040E001B" w:tentative="1">
      <w:start w:val="1"/>
      <w:numFmt w:val="lowerRoman"/>
      <w:lvlText w:val="%3."/>
      <w:lvlJc w:val="right"/>
      <w:pPr>
        <w:ind w:left="7832" w:hanging="180"/>
      </w:pPr>
    </w:lvl>
    <w:lvl w:ilvl="3" w:tplc="040E000F" w:tentative="1">
      <w:start w:val="1"/>
      <w:numFmt w:val="decimal"/>
      <w:lvlText w:val="%4."/>
      <w:lvlJc w:val="left"/>
      <w:pPr>
        <w:ind w:left="8552" w:hanging="360"/>
      </w:pPr>
    </w:lvl>
    <w:lvl w:ilvl="4" w:tplc="040E0019" w:tentative="1">
      <w:start w:val="1"/>
      <w:numFmt w:val="lowerLetter"/>
      <w:lvlText w:val="%5."/>
      <w:lvlJc w:val="left"/>
      <w:pPr>
        <w:ind w:left="9272" w:hanging="360"/>
      </w:pPr>
    </w:lvl>
    <w:lvl w:ilvl="5" w:tplc="040E001B" w:tentative="1">
      <w:start w:val="1"/>
      <w:numFmt w:val="lowerRoman"/>
      <w:lvlText w:val="%6."/>
      <w:lvlJc w:val="right"/>
      <w:pPr>
        <w:ind w:left="9992" w:hanging="180"/>
      </w:pPr>
    </w:lvl>
    <w:lvl w:ilvl="6" w:tplc="040E000F" w:tentative="1">
      <w:start w:val="1"/>
      <w:numFmt w:val="decimal"/>
      <w:lvlText w:val="%7."/>
      <w:lvlJc w:val="left"/>
      <w:pPr>
        <w:ind w:left="10712" w:hanging="360"/>
      </w:pPr>
    </w:lvl>
    <w:lvl w:ilvl="7" w:tplc="040E0019" w:tentative="1">
      <w:start w:val="1"/>
      <w:numFmt w:val="lowerLetter"/>
      <w:lvlText w:val="%8."/>
      <w:lvlJc w:val="left"/>
      <w:pPr>
        <w:ind w:left="11432" w:hanging="360"/>
      </w:pPr>
    </w:lvl>
    <w:lvl w:ilvl="8" w:tplc="040E001B" w:tentative="1">
      <w:start w:val="1"/>
      <w:numFmt w:val="lowerRoman"/>
      <w:lvlText w:val="%9."/>
      <w:lvlJc w:val="right"/>
      <w:pPr>
        <w:ind w:left="12152" w:hanging="180"/>
      </w:pPr>
    </w:lvl>
  </w:abstractNum>
  <w:abstractNum w:abstractNumId="23" w15:restartNumberingAfterBreak="0">
    <w:nsid w:val="41DA78AE"/>
    <w:multiLevelType w:val="hybridMultilevel"/>
    <w:tmpl w:val="F77256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4412449"/>
    <w:multiLevelType w:val="hybridMultilevel"/>
    <w:tmpl w:val="35767F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5947B6A"/>
    <w:multiLevelType w:val="hybridMultilevel"/>
    <w:tmpl w:val="A1B88D8E"/>
    <w:lvl w:ilvl="0" w:tplc="6242140E">
      <w:start w:val="5"/>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8DC5B44"/>
    <w:multiLevelType w:val="hybridMultilevel"/>
    <w:tmpl w:val="235AAA2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9F9082D"/>
    <w:multiLevelType w:val="hybridMultilevel"/>
    <w:tmpl w:val="6576D84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0232620"/>
    <w:multiLevelType w:val="hybridMultilevel"/>
    <w:tmpl w:val="AF586E56"/>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17">
      <w:start w:val="1"/>
      <w:numFmt w:val="lowerLetter"/>
      <w:lvlText w:val="%3)"/>
      <w:lvlJc w:val="left"/>
      <w:pPr>
        <w:ind w:left="2160" w:hanging="360"/>
      </w:pPr>
      <w:rPr>
        <w:rFont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1C37DE9"/>
    <w:multiLevelType w:val="hybridMultilevel"/>
    <w:tmpl w:val="6D641FD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52D20A89"/>
    <w:multiLevelType w:val="hybridMultilevel"/>
    <w:tmpl w:val="A7A60B6E"/>
    <w:lvl w:ilvl="0" w:tplc="99B08BE0">
      <w:start w:val="1"/>
      <w:numFmt w:val="lowerLetter"/>
      <w:lvlText w:val="%1)"/>
      <w:lvlJc w:val="left"/>
      <w:pPr>
        <w:ind w:left="345" w:hanging="360"/>
      </w:pPr>
      <w:rPr>
        <w:rFonts w:hint="default"/>
        <w:b w:val="0"/>
      </w:rPr>
    </w:lvl>
    <w:lvl w:ilvl="1" w:tplc="040E0019" w:tentative="1">
      <w:start w:val="1"/>
      <w:numFmt w:val="lowerLetter"/>
      <w:lvlText w:val="%2."/>
      <w:lvlJc w:val="left"/>
      <w:pPr>
        <w:ind w:left="1065" w:hanging="360"/>
      </w:pPr>
    </w:lvl>
    <w:lvl w:ilvl="2" w:tplc="040E001B" w:tentative="1">
      <w:start w:val="1"/>
      <w:numFmt w:val="lowerRoman"/>
      <w:lvlText w:val="%3."/>
      <w:lvlJc w:val="right"/>
      <w:pPr>
        <w:ind w:left="1785" w:hanging="180"/>
      </w:pPr>
    </w:lvl>
    <w:lvl w:ilvl="3" w:tplc="040E000F" w:tentative="1">
      <w:start w:val="1"/>
      <w:numFmt w:val="decimal"/>
      <w:lvlText w:val="%4."/>
      <w:lvlJc w:val="left"/>
      <w:pPr>
        <w:ind w:left="2505" w:hanging="360"/>
      </w:pPr>
    </w:lvl>
    <w:lvl w:ilvl="4" w:tplc="040E0019" w:tentative="1">
      <w:start w:val="1"/>
      <w:numFmt w:val="lowerLetter"/>
      <w:lvlText w:val="%5."/>
      <w:lvlJc w:val="left"/>
      <w:pPr>
        <w:ind w:left="3225" w:hanging="360"/>
      </w:pPr>
    </w:lvl>
    <w:lvl w:ilvl="5" w:tplc="040E001B" w:tentative="1">
      <w:start w:val="1"/>
      <w:numFmt w:val="lowerRoman"/>
      <w:lvlText w:val="%6."/>
      <w:lvlJc w:val="right"/>
      <w:pPr>
        <w:ind w:left="3945" w:hanging="180"/>
      </w:pPr>
    </w:lvl>
    <w:lvl w:ilvl="6" w:tplc="040E000F" w:tentative="1">
      <w:start w:val="1"/>
      <w:numFmt w:val="decimal"/>
      <w:lvlText w:val="%7."/>
      <w:lvlJc w:val="left"/>
      <w:pPr>
        <w:ind w:left="4665" w:hanging="360"/>
      </w:pPr>
    </w:lvl>
    <w:lvl w:ilvl="7" w:tplc="040E0019" w:tentative="1">
      <w:start w:val="1"/>
      <w:numFmt w:val="lowerLetter"/>
      <w:lvlText w:val="%8."/>
      <w:lvlJc w:val="left"/>
      <w:pPr>
        <w:ind w:left="5385" w:hanging="360"/>
      </w:pPr>
    </w:lvl>
    <w:lvl w:ilvl="8" w:tplc="040E001B" w:tentative="1">
      <w:start w:val="1"/>
      <w:numFmt w:val="lowerRoman"/>
      <w:lvlText w:val="%9."/>
      <w:lvlJc w:val="right"/>
      <w:pPr>
        <w:ind w:left="6105" w:hanging="180"/>
      </w:pPr>
    </w:lvl>
  </w:abstractNum>
  <w:abstractNum w:abstractNumId="31" w15:restartNumberingAfterBreak="0">
    <w:nsid w:val="53505BFB"/>
    <w:multiLevelType w:val="hybridMultilevel"/>
    <w:tmpl w:val="C9C62446"/>
    <w:lvl w:ilvl="0" w:tplc="58A40D9A">
      <w:numFmt w:val="bullet"/>
      <w:lvlText w:val="-"/>
      <w:lvlJc w:val="left"/>
      <w:pPr>
        <w:ind w:left="720" w:hanging="360"/>
      </w:pPr>
      <w:rPr>
        <w:rFonts w:ascii="Calibri" w:eastAsia="Calibri" w:hAnsi="Calibri" w:cs="Cordia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8F45CC1"/>
    <w:multiLevelType w:val="hybridMultilevel"/>
    <w:tmpl w:val="8488B4B0"/>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CFB4D75"/>
    <w:multiLevelType w:val="hybridMultilevel"/>
    <w:tmpl w:val="8E82A8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1570C8A"/>
    <w:multiLevelType w:val="hybridMultilevel"/>
    <w:tmpl w:val="C566534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56309D"/>
    <w:multiLevelType w:val="hybridMultilevel"/>
    <w:tmpl w:val="7FF6686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977550D"/>
    <w:multiLevelType w:val="hybridMultilevel"/>
    <w:tmpl w:val="F77256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A66239B"/>
    <w:multiLevelType w:val="hybridMultilevel"/>
    <w:tmpl w:val="693A75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C571303"/>
    <w:multiLevelType w:val="hybridMultilevel"/>
    <w:tmpl w:val="41D4BF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6F8F2340"/>
    <w:multiLevelType w:val="hybridMultilevel"/>
    <w:tmpl w:val="7FF6686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FB41102"/>
    <w:multiLevelType w:val="hybridMultilevel"/>
    <w:tmpl w:val="526C8B1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3A308AC"/>
    <w:multiLevelType w:val="hybridMultilevel"/>
    <w:tmpl w:val="A3965BC4"/>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4A949A2"/>
    <w:multiLevelType w:val="hybridMultilevel"/>
    <w:tmpl w:val="376467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4E41B83"/>
    <w:multiLevelType w:val="hybridMultilevel"/>
    <w:tmpl w:val="B060CD0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A170655"/>
    <w:multiLevelType w:val="multilevel"/>
    <w:tmpl w:val="C24EC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E609AD"/>
    <w:multiLevelType w:val="hybridMultilevel"/>
    <w:tmpl w:val="B6CE89D4"/>
    <w:lvl w:ilvl="0" w:tplc="C244350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98871164">
    <w:abstractNumId w:val="44"/>
  </w:num>
  <w:num w:numId="2" w16cid:durableId="483590717">
    <w:abstractNumId w:val="21"/>
  </w:num>
  <w:num w:numId="3" w16cid:durableId="1642148718">
    <w:abstractNumId w:val="0"/>
  </w:num>
  <w:num w:numId="4" w16cid:durableId="763914721">
    <w:abstractNumId w:val="31"/>
  </w:num>
  <w:num w:numId="5" w16cid:durableId="1266230826">
    <w:abstractNumId w:val="30"/>
  </w:num>
  <w:num w:numId="6" w16cid:durableId="373697362">
    <w:abstractNumId w:val="26"/>
  </w:num>
  <w:num w:numId="7" w16cid:durableId="786584342">
    <w:abstractNumId w:val="28"/>
  </w:num>
  <w:num w:numId="8" w16cid:durableId="1979601430">
    <w:abstractNumId w:val="25"/>
  </w:num>
  <w:num w:numId="9" w16cid:durableId="460342300">
    <w:abstractNumId w:val="37"/>
  </w:num>
  <w:num w:numId="10" w16cid:durableId="546989334">
    <w:abstractNumId w:val="40"/>
  </w:num>
  <w:num w:numId="11" w16cid:durableId="168179076">
    <w:abstractNumId w:val="10"/>
  </w:num>
  <w:num w:numId="12" w16cid:durableId="1965383461">
    <w:abstractNumId w:val="19"/>
  </w:num>
  <w:num w:numId="13" w16cid:durableId="1279140286">
    <w:abstractNumId w:val="32"/>
  </w:num>
  <w:num w:numId="14" w16cid:durableId="496306084">
    <w:abstractNumId w:val="18"/>
  </w:num>
  <w:num w:numId="15" w16cid:durableId="516307869">
    <w:abstractNumId w:val="11"/>
  </w:num>
  <w:num w:numId="16" w16cid:durableId="702484079">
    <w:abstractNumId w:val="41"/>
  </w:num>
  <w:num w:numId="17" w16cid:durableId="401568278">
    <w:abstractNumId w:val="3"/>
  </w:num>
  <w:num w:numId="18" w16cid:durableId="3628754">
    <w:abstractNumId w:val="23"/>
  </w:num>
  <w:num w:numId="19" w16cid:durableId="14854689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13598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5712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929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2878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0171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502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5715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048792">
    <w:abstractNumId w:val="33"/>
  </w:num>
  <w:num w:numId="28" w16cid:durableId="2135827290">
    <w:abstractNumId w:val="22"/>
  </w:num>
  <w:num w:numId="29" w16cid:durableId="1524896801">
    <w:abstractNumId w:val="15"/>
  </w:num>
  <w:num w:numId="30" w16cid:durableId="1088966393">
    <w:abstractNumId w:val="16"/>
  </w:num>
  <w:num w:numId="31" w16cid:durableId="149253458">
    <w:abstractNumId w:val="9"/>
  </w:num>
  <w:num w:numId="32" w16cid:durableId="1176337126">
    <w:abstractNumId w:val="24"/>
  </w:num>
  <w:num w:numId="33" w16cid:durableId="1500578530">
    <w:abstractNumId w:val="34"/>
  </w:num>
  <w:num w:numId="34" w16cid:durableId="1676106939">
    <w:abstractNumId w:val="43"/>
  </w:num>
  <w:num w:numId="35" w16cid:durableId="1467043612">
    <w:abstractNumId w:val="13"/>
  </w:num>
  <w:num w:numId="36" w16cid:durableId="80181392">
    <w:abstractNumId w:val="17"/>
  </w:num>
  <w:num w:numId="37" w16cid:durableId="465391191">
    <w:abstractNumId w:val="39"/>
  </w:num>
  <w:num w:numId="38" w16cid:durableId="128669710">
    <w:abstractNumId w:val="35"/>
  </w:num>
  <w:num w:numId="39" w16cid:durableId="1355425640">
    <w:abstractNumId w:val="1"/>
  </w:num>
  <w:num w:numId="40" w16cid:durableId="180559526">
    <w:abstractNumId w:val="2"/>
  </w:num>
  <w:num w:numId="41" w16cid:durableId="105200248">
    <w:abstractNumId w:val="8"/>
  </w:num>
  <w:num w:numId="42" w16cid:durableId="424420173">
    <w:abstractNumId w:val="42"/>
  </w:num>
  <w:num w:numId="43" w16cid:durableId="818304446">
    <w:abstractNumId w:val="14"/>
    <w:lvlOverride w:ilvl="1">
      <w:lvl w:ilvl="1">
        <w:numFmt w:val="decimal"/>
        <w:lvlText w:val="%2."/>
        <w:lvlJc w:val="left"/>
      </w:lvl>
    </w:lvlOverride>
  </w:num>
  <w:num w:numId="44" w16cid:durableId="2037146982">
    <w:abstractNumId w:val="36"/>
  </w:num>
  <w:num w:numId="45" w16cid:durableId="20497938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5794682">
    <w:abstractNumId w:val="6"/>
  </w:num>
  <w:num w:numId="47" w16cid:durableId="389813515">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61"/>
    <w:rsid w:val="00002266"/>
    <w:rsid w:val="000076AA"/>
    <w:rsid w:val="00032308"/>
    <w:rsid w:val="0004032D"/>
    <w:rsid w:val="00043FED"/>
    <w:rsid w:val="000871ED"/>
    <w:rsid w:val="000974A7"/>
    <w:rsid w:val="000A65B9"/>
    <w:rsid w:val="000B6A1D"/>
    <w:rsid w:val="000F6CA3"/>
    <w:rsid w:val="00111050"/>
    <w:rsid w:val="0011352E"/>
    <w:rsid w:val="001628E0"/>
    <w:rsid w:val="001971C1"/>
    <w:rsid w:val="001A16AC"/>
    <w:rsid w:val="001B2726"/>
    <w:rsid w:val="001C5FAB"/>
    <w:rsid w:val="001D6F13"/>
    <w:rsid w:val="001E3A32"/>
    <w:rsid w:val="001F3804"/>
    <w:rsid w:val="001F3C94"/>
    <w:rsid w:val="001F5DC2"/>
    <w:rsid w:val="0022352E"/>
    <w:rsid w:val="00231200"/>
    <w:rsid w:val="00234106"/>
    <w:rsid w:val="0023632C"/>
    <w:rsid w:val="0024690F"/>
    <w:rsid w:val="00261917"/>
    <w:rsid w:val="00264F5F"/>
    <w:rsid w:val="002738E5"/>
    <w:rsid w:val="002A24FC"/>
    <w:rsid w:val="002A69C0"/>
    <w:rsid w:val="002A7CDC"/>
    <w:rsid w:val="002C16D0"/>
    <w:rsid w:val="002C7B21"/>
    <w:rsid w:val="002D092B"/>
    <w:rsid w:val="002D1D5F"/>
    <w:rsid w:val="002D7A03"/>
    <w:rsid w:val="002F6983"/>
    <w:rsid w:val="00313711"/>
    <w:rsid w:val="003344E2"/>
    <w:rsid w:val="003354E0"/>
    <w:rsid w:val="00340BC2"/>
    <w:rsid w:val="003473E6"/>
    <w:rsid w:val="0036296B"/>
    <w:rsid w:val="00366915"/>
    <w:rsid w:val="00383B45"/>
    <w:rsid w:val="0039356A"/>
    <w:rsid w:val="003A1033"/>
    <w:rsid w:val="003B6ACA"/>
    <w:rsid w:val="003C30C4"/>
    <w:rsid w:val="003C3A4B"/>
    <w:rsid w:val="003E0C81"/>
    <w:rsid w:val="00402E83"/>
    <w:rsid w:val="004070C0"/>
    <w:rsid w:val="004235C9"/>
    <w:rsid w:val="0043090B"/>
    <w:rsid w:val="004375E3"/>
    <w:rsid w:val="00452C75"/>
    <w:rsid w:val="0046479D"/>
    <w:rsid w:val="004667B2"/>
    <w:rsid w:val="004833FB"/>
    <w:rsid w:val="00497112"/>
    <w:rsid w:val="004A5C92"/>
    <w:rsid w:val="004B311B"/>
    <w:rsid w:val="004C520B"/>
    <w:rsid w:val="004F0103"/>
    <w:rsid w:val="004F203D"/>
    <w:rsid w:val="00503346"/>
    <w:rsid w:val="00511A65"/>
    <w:rsid w:val="00522D5E"/>
    <w:rsid w:val="00544527"/>
    <w:rsid w:val="0054471E"/>
    <w:rsid w:val="005540F9"/>
    <w:rsid w:val="005668E6"/>
    <w:rsid w:val="005810A8"/>
    <w:rsid w:val="005A247E"/>
    <w:rsid w:val="005C6FE3"/>
    <w:rsid w:val="005D77A0"/>
    <w:rsid w:val="005F1C25"/>
    <w:rsid w:val="005F3939"/>
    <w:rsid w:val="00610C66"/>
    <w:rsid w:val="00625E35"/>
    <w:rsid w:val="006271D0"/>
    <w:rsid w:val="00627F73"/>
    <w:rsid w:val="006363C7"/>
    <w:rsid w:val="00663B45"/>
    <w:rsid w:val="006713C1"/>
    <w:rsid w:val="006841D5"/>
    <w:rsid w:val="00697DA1"/>
    <w:rsid w:val="006A6121"/>
    <w:rsid w:val="006A6FBE"/>
    <w:rsid w:val="006D50AD"/>
    <w:rsid w:val="006E02A5"/>
    <w:rsid w:val="006E23D8"/>
    <w:rsid w:val="006F47A1"/>
    <w:rsid w:val="0071755B"/>
    <w:rsid w:val="00721688"/>
    <w:rsid w:val="00730D24"/>
    <w:rsid w:val="007452E2"/>
    <w:rsid w:val="00777100"/>
    <w:rsid w:val="007779C5"/>
    <w:rsid w:val="007918C0"/>
    <w:rsid w:val="00793C35"/>
    <w:rsid w:val="007A6A55"/>
    <w:rsid w:val="007C3D9B"/>
    <w:rsid w:val="00836C50"/>
    <w:rsid w:val="008446D3"/>
    <w:rsid w:val="00856698"/>
    <w:rsid w:val="00880732"/>
    <w:rsid w:val="00886C49"/>
    <w:rsid w:val="008D63DB"/>
    <w:rsid w:val="00904002"/>
    <w:rsid w:val="009113DA"/>
    <w:rsid w:val="009113E3"/>
    <w:rsid w:val="00920D65"/>
    <w:rsid w:val="00921D83"/>
    <w:rsid w:val="0092227E"/>
    <w:rsid w:val="00951DB6"/>
    <w:rsid w:val="009600AF"/>
    <w:rsid w:val="009659DF"/>
    <w:rsid w:val="00991985"/>
    <w:rsid w:val="009A0B60"/>
    <w:rsid w:val="009A2B24"/>
    <w:rsid w:val="009B54E9"/>
    <w:rsid w:val="009E611B"/>
    <w:rsid w:val="009F4CB3"/>
    <w:rsid w:val="00A1019E"/>
    <w:rsid w:val="00A16999"/>
    <w:rsid w:val="00A37455"/>
    <w:rsid w:val="00A50E64"/>
    <w:rsid w:val="00A6687F"/>
    <w:rsid w:val="00A91EC0"/>
    <w:rsid w:val="00A95897"/>
    <w:rsid w:val="00AA5D37"/>
    <w:rsid w:val="00AD2AFE"/>
    <w:rsid w:val="00AD6475"/>
    <w:rsid w:val="00AF24D2"/>
    <w:rsid w:val="00B063A6"/>
    <w:rsid w:val="00B1610D"/>
    <w:rsid w:val="00B36E0E"/>
    <w:rsid w:val="00B41CDC"/>
    <w:rsid w:val="00B65860"/>
    <w:rsid w:val="00B85D34"/>
    <w:rsid w:val="00B9303C"/>
    <w:rsid w:val="00BB6810"/>
    <w:rsid w:val="00BC034D"/>
    <w:rsid w:val="00C11BF8"/>
    <w:rsid w:val="00C211BE"/>
    <w:rsid w:val="00C27E1A"/>
    <w:rsid w:val="00C32FB1"/>
    <w:rsid w:val="00C542BD"/>
    <w:rsid w:val="00C60CAB"/>
    <w:rsid w:val="00C6171A"/>
    <w:rsid w:val="00C9045E"/>
    <w:rsid w:val="00C93041"/>
    <w:rsid w:val="00CA753C"/>
    <w:rsid w:val="00CB2DEF"/>
    <w:rsid w:val="00CB64E6"/>
    <w:rsid w:val="00CC3D51"/>
    <w:rsid w:val="00CC4B24"/>
    <w:rsid w:val="00CE4286"/>
    <w:rsid w:val="00D12FC6"/>
    <w:rsid w:val="00D42292"/>
    <w:rsid w:val="00D43B47"/>
    <w:rsid w:val="00D51B2E"/>
    <w:rsid w:val="00D85545"/>
    <w:rsid w:val="00D90E2F"/>
    <w:rsid w:val="00DB4786"/>
    <w:rsid w:val="00DB67FD"/>
    <w:rsid w:val="00DC0190"/>
    <w:rsid w:val="00DD58FD"/>
    <w:rsid w:val="00DD5DF3"/>
    <w:rsid w:val="00DE1034"/>
    <w:rsid w:val="00E04440"/>
    <w:rsid w:val="00E10BB3"/>
    <w:rsid w:val="00E124C1"/>
    <w:rsid w:val="00E1553B"/>
    <w:rsid w:val="00E173F1"/>
    <w:rsid w:val="00E27E8D"/>
    <w:rsid w:val="00E311A7"/>
    <w:rsid w:val="00E454E5"/>
    <w:rsid w:val="00E941EB"/>
    <w:rsid w:val="00E94E59"/>
    <w:rsid w:val="00EC032D"/>
    <w:rsid w:val="00EC4324"/>
    <w:rsid w:val="00EC5CE0"/>
    <w:rsid w:val="00EE55F4"/>
    <w:rsid w:val="00F04BE4"/>
    <w:rsid w:val="00F05661"/>
    <w:rsid w:val="00F35588"/>
    <w:rsid w:val="00F40777"/>
    <w:rsid w:val="00F44E9D"/>
    <w:rsid w:val="00F46C67"/>
    <w:rsid w:val="00F47612"/>
    <w:rsid w:val="00F62B7C"/>
    <w:rsid w:val="00F65988"/>
    <w:rsid w:val="00F70A9E"/>
    <w:rsid w:val="00F92442"/>
    <w:rsid w:val="00F92A83"/>
    <w:rsid w:val="00FB0668"/>
    <w:rsid w:val="00FF1987"/>
    <w:rsid w:val="00FF2A12"/>
    <w:rsid w:val="00FF46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E292"/>
  <w15:docId w15:val="{A9725ABB-8E79-451D-AC14-8259A224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0C81"/>
    <w:rPr>
      <w:sz w:val="20"/>
      <w:szCs w:val="20"/>
    </w:rPr>
  </w:style>
  <w:style w:type="paragraph" w:styleId="Cmsor1">
    <w:name w:val="heading 1"/>
    <w:basedOn w:val="Norml"/>
    <w:next w:val="Norml"/>
    <w:link w:val="Cmsor1Char"/>
    <w:uiPriority w:val="9"/>
    <w:qFormat/>
    <w:rsid w:val="003E0C81"/>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b/>
      <w:bCs/>
      <w:caps/>
      <w:color w:val="FFFFFF" w:themeColor="background1"/>
      <w:spacing w:val="15"/>
      <w:sz w:val="22"/>
      <w:szCs w:val="22"/>
    </w:rPr>
  </w:style>
  <w:style w:type="paragraph" w:styleId="Cmsor2">
    <w:name w:val="heading 2"/>
    <w:basedOn w:val="Norml"/>
    <w:next w:val="Norml"/>
    <w:link w:val="Cmsor2Char"/>
    <w:uiPriority w:val="9"/>
    <w:unhideWhenUsed/>
    <w:qFormat/>
    <w:rsid w:val="003E0C81"/>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sz w:val="22"/>
      <w:szCs w:val="22"/>
    </w:rPr>
  </w:style>
  <w:style w:type="paragraph" w:styleId="Cmsor3">
    <w:name w:val="heading 3"/>
    <w:basedOn w:val="Norml"/>
    <w:next w:val="Norml"/>
    <w:link w:val="Cmsor3Char"/>
    <w:uiPriority w:val="9"/>
    <w:unhideWhenUsed/>
    <w:qFormat/>
    <w:rsid w:val="003E0C81"/>
    <w:pPr>
      <w:pBdr>
        <w:top w:val="single" w:sz="6" w:space="2" w:color="F0A22E" w:themeColor="accent1"/>
        <w:left w:val="single" w:sz="6" w:space="2" w:color="F0A22E" w:themeColor="accent1"/>
      </w:pBdr>
      <w:spacing w:before="300" w:after="0"/>
      <w:outlineLvl w:val="2"/>
    </w:pPr>
    <w:rPr>
      <w:caps/>
      <w:color w:val="845209" w:themeColor="accent1" w:themeShade="7F"/>
      <w:spacing w:val="15"/>
      <w:sz w:val="22"/>
      <w:szCs w:val="22"/>
    </w:rPr>
  </w:style>
  <w:style w:type="paragraph" w:styleId="Cmsor4">
    <w:name w:val="heading 4"/>
    <w:basedOn w:val="Norml"/>
    <w:next w:val="Norml"/>
    <w:link w:val="Cmsor4Char"/>
    <w:uiPriority w:val="9"/>
    <w:semiHidden/>
    <w:unhideWhenUsed/>
    <w:qFormat/>
    <w:rsid w:val="003E0C81"/>
    <w:pPr>
      <w:pBdr>
        <w:top w:val="dotted" w:sz="6" w:space="2" w:color="F0A22E" w:themeColor="accent1"/>
        <w:left w:val="dotted" w:sz="6" w:space="2" w:color="F0A22E" w:themeColor="accent1"/>
      </w:pBdr>
      <w:spacing w:before="300" w:after="0"/>
      <w:outlineLvl w:val="3"/>
    </w:pPr>
    <w:rPr>
      <w:caps/>
      <w:color w:val="C77C0E" w:themeColor="accent1" w:themeShade="BF"/>
      <w:spacing w:val="10"/>
      <w:sz w:val="22"/>
      <w:szCs w:val="22"/>
    </w:rPr>
  </w:style>
  <w:style w:type="paragraph" w:styleId="Cmsor5">
    <w:name w:val="heading 5"/>
    <w:basedOn w:val="Norml"/>
    <w:next w:val="Norml"/>
    <w:link w:val="Cmsor5Char"/>
    <w:uiPriority w:val="9"/>
    <w:semiHidden/>
    <w:unhideWhenUsed/>
    <w:qFormat/>
    <w:rsid w:val="003E0C81"/>
    <w:pPr>
      <w:pBdr>
        <w:bottom w:val="single" w:sz="6" w:space="1" w:color="F0A22E" w:themeColor="accent1"/>
      </w:pBdr>
      <w:spacing w:before="300" w:after="0"/>
      <w:outlineLvl w:val="4"/>
    </w:pPr>
    <w:rPr>
      <w:caps/>
      <w:color w:val="C77C0E" w:themeColor="accent1" w:themeShade="BF"/>
      <w:spacing w:val="10"/>
      <w:sz w:val="22"/>
      <w:szCs w:val="22"/>
    </w:rPr>
  </w:style>
  <w:style w:type="paragraph" w:styleId="Cmsor6">
    <w:name w:val="heading 6"/>
    <w:basedOn w:val="Norml"/>
    <w:next w:val="Norml"/>
    <w:link w:val="Cmsor6Char"/>
    <w:uiPriority w:val="9"/>
    <w:semiHidden/>
    <w:unhideWhenUsed/>
    <w:qFormat/>
    <w:rsid w:val="003E0C81"/>
    <w:pPr>
      <w:pBdr>
        <w:bottom w:val="dotted" w:sz="6" w:space="1" w:color="F0A22E" w:themeColor="accent1"/>
      </w:pBdr>
      <w:spacing w:before="300" w:after="0"/>
      <w:outlineLvl w:val="5"/>
    </w:pPr>
    <w:rPr>
      <w:caps/>
      <w:color w:val="C77C0E" w:themeColor="accent1" w:themeShade="BF"/>
      <w:spacing w:val="10"/>
      <w:sz w:val="22"/>
      <w:szCs w:val="22"/>
    </w:rPr>
  </w:style>
  <w:style w:type="paragraph" w:styleId="Cmsor7">
    <w:name w:val="heading 7"/>
    <w:basedOn w:val="Norml"/>
    <w:next w:val="Norml"/>
    <w:link w:val="Cmsor7Char"/>
    <w:uiPriority w:val="9"/>
    <w:semiHidden/>
    <w:unhideWhenUsed/>
    <w:qFormat/>
    <w:rsid w:val="003E0C81"/>
    <w:pPr>
      <w:spacing w:before="300" w:after="0"/>
      <w:outlineLvl w:val="6"/>
    </w:pPr>
    <w:rPr>
      <w:caps/>
      <w:color w:val="C77C0E" w:themeColor="accent1" w:themeShade="BF"/>
      <w:spacing w:val="10"/>
      <w:sz w:val="22"/>
      <w:szCs w:val="22"/>
    </w:rPr>
  </w:style>
  <w:style w:type="paragraph" w:styleId="Cmsor8">
    <w:name w:val="heading 8"/>
    <w:basedOn w:val="Norml"/>
    <w:next w:val="Norml"/>
    <w:link w:val="Cmsor8Char"/>
    <w:uiPriority w:val="9"/>
    <w:semiHidden/>
    <w:unhideWhenUsed/>
    <w:qFormat/>
    <w:rsid w:val="003E0C81"/>
    <w:pPr>
      <w:spacing w:before="300" w:after="0"/>
      <w:outlineLvl w:val="7"/>
    </w:pPr>
    <w:rPr>
      <w:caps/>
      <w:spacing w:val="10"/>
      <w:sz w:val="18"/>
      <w:szCs w:val="18"/>
    </w:rPr>
  </w:style>
  <w:style w:type="paragraph" w:styleId="Cmsor9">
    <w:name w:val="heading 9"/>
    <w:basedOn w:val="Norml"/>
    <w:next w:val="Norml"/>
    <w:link w:val="Cmsor9Char"/>
    <w:uiPriority w:val="9"/>
    <w:semiHidden/>
    <w:unhideWhenUsed/>
    <w:qFormat/>
    <w:rsid w:val="003E0C81"/>
    <w:pPr>
      <w:spacing w:before="300" w:after="0"/>
      <w:outlineLvl w:val="8"/>
    </w:pPr>
    <w:rPr>
      <w:i/>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3E0C81"/>
    <w:pPr>
      <w:spacing w:before="720"/>
    </w:pPr>
    <w:rPr>
      <w:caps/>
      <w:color w:val="F0A22E" w:themeColor="accent1"/>
      <w:spacing w:val="10"/>
      <w:kern w:val="28"/>
      <w:sz w:val="52"/>
      <w:szCs w:val="52"/>
    </w:rPr>
  </w:style>
  <w:style w:type="character" w:customStyle="1" w:styleId="CmChar">
    <w:name w:val="Cím Char"/>
    <w:basedOn w:val="Bekezdsalapbettpusa"/>
    <w:link w:val="Cm"/>
    <w:uiPriority w:val="10"/>
    <w:rsid w:val="003E0C81"/>
    <w:rPr>
      <w:caps/>
      <w:color w:val="F0A22E" w:themeColor="accent1"/>
      <w:spacing w:val="10"/>
      <w:kern w:val="28"/>
      <w:sz w:val="52"/>
      <w:szCs w:val="52"/>
    </w:rPr>
  </w:style>
  <w:style w:type="character" w:styleId="Jegyzethivatkozs">
    <w:name w:val="annotation reference"/>
    <w:basedOn w:val="Bekezdsalapbettpusa"/>
    <w:uiPriority w:val="99"/>
    <w:semiHidden/>
    <w:unhideWhenUsed/>
    <w:rsid w:val="007452E2"/>
    <w:rPr>
      <w:sz w:val="16"/>
      <w:szCs w:val="16"/>
    </w:rPr>
  </w:style>
  <w:style w:type="paragraph" w:styleId="Jegyzetszveg">
    <w:name w:val="annotation text"/>
    <w:basedOn w:val="Norml"/>
    <w:link w:val="JegyzetszvegChar"/>
    <w:uiPriority w:val="99"/>
    <w:semiHidden/>
    <w:unhideWhenUsed/>
    <w:rsid w:val="007452E2"/>
    <w:pPr>
      <w:spacing w:line="240" w:lineRule="auto"/>
    </w:pPr>
  </w:style>
  <w:style w:type="character" w:customStyle="1" w:styleId="JegyzetszvegChar">
    <w:name w:val="Jegyzetszöveg Char"/>
    <w:basedOn w:val="Bekezdsalapbettpusa"/>
    <w:link w:val="Jegyzetszveg"/>
    <w:uiPriority w:val="99"/>
    <w:semiHidden/>
    <w:rsid w:val="007452E2"/>
    <w:rPr>
      <w:sz w:val="20"/>
      <w:szCs w:val="20"/>
    </w:rPr>
  </w:style>
  <w:style w:type="paragraph" w:styleId="Megjegyzstrgya">
    <w:name w:val="annotation subject"/>
    <w:basedOn w:val="Jegyzetszveg"/>
    <w:next w:val="Jegyzetszveg"/>
    <w:link w:val="MegjegyzstrgyaChar"/>
    <w:uiPriority w:val="99"/>
    <w:semiHidden/>
    <w:unhideWhenUsed/>
    <w:rsid w:val="007452E2"/>
    <w:rPr>
      <w:b/>
      <w:bCs/>
    </w:rPr>
  </w:style>
  <w:style w:type="character" w:customStyle="1" w:styleId="MegjegyzstrgyaChar">
    <w:name w:val="Megjegyzés tárgya Char"/>
    <w:basedOn w:val="JegyzetszvegChar"/>
    <w:link w:val="Megjegyzstrgya"/>
    <w:uiPriority w:val="99"/>
    <w:semiHidden/>
    <w:rsid w:val="007452E2"/>
    <w:rPr>
      <w:b/>
      <w:bCs/>
      <w:sz w:val="20"/>
      <w:szCs w:val="20"/>
    </w:rPr>
  </w:style>
  <w:style w:type="paragraph" w:styleId="Buborkszveg">
    <w:name w:val="Balloon Text"/>
    <w:basedOn w:val="Norml"/>
    <w:link w:val="BuborkszvegChar"/>
    <w:uiPriority w:val="99"/>
    <w:semiHidden/>
    <w:unhideWhenUsed/>
    <w:rsid w:val="007452E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452E2"/>
    <w:rPr>
      <w:rFonts w:ascii="Tahoma" w:hAnsi="Tahoma" w:cs="Tahoma"/>
      <w:sz w:val="16"/>
      <w:szCs w:val="16"/>
    </w:rPr>
  </w:style>
  <w:style w:type="character" w:customStyle="1" w:styleId="Cmsor2Char">
    <w:name w:val="Címsor 2 Char"/>
    <w:basedOn w:val="Bekezdsalapbettpusa"/>
    <w:link w:val="Cmsor2"/>
    <w:uiPriority w:val="9"/>
    <w:rsid w:val="003E0C81"/>
    <w:rPr>
      <w:caps/>
      <w:spacing w:val="15"/>
      <w:shd w:val="clear" w:color="auto" w:fill="FCECD5" w:themeFill="accent1" w:themeFillTint="33"/>
    </w:rPr>
  </w:style>
  <w:style w:type="paragraph" w:styleId="Listaszerbekezds">
    <w:name w:val="List Paragraph"/>
    <w:aliases w:val="List Paragraph à moi"/>
    <w:basedOn w:val="Norml"/>
    <w:link w:val="ListaszerbekezdsChar"/>
    <w:uiPriority w:val="34"/>
    <w:qFormat/>
    <w:rsid w:val="003E0C81"/>
    <w:pPr>
      <w:ind w:left="720"/>
      <w:contextualSpacing/>
    </w:pPr>
  </w:style>
  <w:style w:type="character" w:customStyle="1" w:styleId="Cmsor1Char">
    <w:name w:val="Címsor 1 Char"/>
    <w:basedOn w:val="Bekezdsalapbettpusa"/>
    <w:link w:val="Cmsor1"/>
    <w:uiPriority w:val="9"/>
    <w:rsid w:val="003E0C81"/>
    <w:rPr>
      <w:b/>
      <w:bCs/>
      <w:caps/>
      <w:color w:val="FFFFFF" w:themeColor="background1"/>
      <w:spacing w:val="15"/>
      <w:shd w:val="clear" w:color="auto" w:fill="F0A22E" w:themeFill="accent1"/>
    </w:rPr>
  </w:style>
  <w:style w:type="paragraph" w:styleId="Alcm">
    <w:name w:val="Subtitle"/>
    <w:basedOn w:val="Norml"/>
    <w:next w:val="Norml"/>
    <w:link w:val="AlcmChar"/>
    <w:uiPriority w:val="11"/>
    <w:qFormat/>
    <w:rsid w:val="003E0C81"/>
    <w:pPr>
      <w:spacing w:after="1000" w:line="240" w:lineRule="auto"/>
    </w:pPr>
    <w:rPr>
      <w:caps/>
      <w:color w:val="595959" w:themeColor="text1" w:themeTint="A6"/>
      <w:spacing w:val="10"/>
      <w:sz w:val="24"/>
      <w:szCs w:val="24"/>
    </w:rPr>
  </w:style>
  <w:style w:type="character" w:customStyle="1" w:styleId="AlcmChar">
    <w:name w:val="Alcím Char"/>
    <w:basedOn w:val="Bekezdsalapbettpusa"/>
    <w:link w:val="Alcm"/>
    <w:uiPriority w:val="11"/>
    <w:rsid w:val="003E0C81"/>
    <w:rPr>
      <w:caps/>
      <w:color w:val="595959" w:themeColor="text1" w:themeTint="A6"/>
      <w:spacing w:val="10"/>
      <w:sz w:val="24"/>
      <w:szCs w:val="24"/>
    </w:rPr>
  </w:style>
  <w:style w:type="character" w:customStyle="1" w:styleId="Cmsor3Char">
    <w:name w:val="Címsor 3 Char"/>
    <w:basedOn w:val="Bekezdsalapbettpusa"/>
    <w:link w:val="Cmsor3"/>
    <w:uiPriority w:val="9"/>
    <w:rsid w:val="003E0C81"/>
    <w:rPr>
      <w:caps/>
      <w:color w:val="845209" w:themeColor="accent1" w:themeShade="7F"/>
      <w:spacing w:val="15"/>
    </w:rPr>
  </w:style>
  <w:style w:type="paragraph" w:styleId="lfej">
    <w:name w:val="header"/>
    <w:basedOn w:val="Norml"/>
    <w:link w:val="lfejChar"/>
    <w:uiPriority w:val="99"/>
    <w:unhideWhenUsed/>
    <w:rsid w:val="003C3A4B"/>
    <w:pPr>
      <w:tabs>
        <w:tab w:val="center" w:pos="4536"/>
        <w:tab w:val="right" w:pos="9072"/>
      </w:tabs>
      <w:spacing w:after="0" w:line="240" w:lineRule="auto"/>
    </w:pPr>
  </w:style>
  <w:style w:type="character" w:customStyle="1" w:styleId="lfejChar">
    <w:name w:val="Élőfej Char"/>
    <w:basedOn w:val="Bekezdsalapbettpusa"/>
    <w:link w:val="lfej"/>
    <w:uiPriority w:val="99"/>
    <w:rsid w:val="003C3A4B"/>
  </w:style>
  <w:style w:type="paragraph" w:styleId="llb">
    <w:name w:val="footer"/>
    <w:basedOn w:val="Norml"/>
    <w:link w:val="llbChar"/>
    <w:uiPriority w:val="99"/>
    <w:unhideWhenUsed/>
    <w:rsid w:val="003C3A4B"/>
    <w:pPr>
      <w:tabs>
        <w:tab w:val="center" w:pos="4536"/>
        <w:tab w:val="right" w:pos="9072"/>
      </w:tabs>
      <w:spacing w:after="0" w:line="240" w:lineRule="auto"/>
    </w:pPr>
  </w:style>
  <w:style w:type="character" w:customStyle="1" w:styleId="llbChar">
    <w:name w:val="Élőláb Char"/>
    <w:basedOn w:val="Bekezdsalapbettpusa"/>
    <w:link w:val="llb"/>
    <w:uiPriority w:val="99"/>
    <w:rsid w:val="003C3A4B"/>
  </w:style>
  <w:style w:type="character" w:customStyle="1" w:styleId="Cmsor4Char">
    <w:name w:val="Címsor 4 Char"/>
    <w:basedOn w:val="Bekezdsalapbettpusa"/>
    <w:link w:val="Cmsor4"/>
    <w:uiPriority w:val="9"/>
    <w:semiHidden/>
    <w:rsid w:val="003E0C81"/>
    <w:rPr>
      <w:caps/>
      <w:color w:val="C77C0E" w:themeColor="accent1" w:themeShade="BF"/>
      <w:spacing w:val="10"/>
    </w:rPr>
  </w:style>
  <w:style w:type="character" w:customStyle="1" w:styleId="Cmsor5Char">
    <w:name w:val="Címsor 5 Char"/>
    <w:basedOn w:val="Bekezdsalapbettpusa"/>
    <w:link w:val="Cmsor5"/>
    <w:uiPriority w:val="9"/>
    <w:semiHidden/>
    <w:rsid w:val="003E0C81"/>
    <w:rPr>
      <w:caps/>
      <w:color w:val="C77C0E" w:themeColor="accent1" w:themeShade="BF"/>
      <w:spacing w:val="10"/>
    </w:rPr>
  </w:style>
  <w:style w:type="character" w:customStyle="1" w:styleId="Cmsor6Char">
    <w:name w:val="Címsor 6 Char"/>
    <w:basedOn w:val="Bekezdsalapbettpusa"/>
    <w:link w:val="Cmsor6"/>
    <w:uiPriority w:val="9"/>
    <w:semiHidden/>
    <w:rsid w:val="003E0C81"/>
    <w:rPr>
      <w:caps/>
      <w:color w:val="C77C0E" w:themeColor="accent1" w:themeShade="BF"/>
      <w:spacing w:val="10"/>
    </w:rPr>
  </w:style>
  <w:style w:type="character" w:customStyle="1" w:styleId="Cmsor7Char">
    <w:name w:val="Címsor 7 Char"/>
    <w:basedOn w:val="Bekezdsalapbettpusa"/>
    <w:link w:val="Cmsor7"/>
    <w:uiPriority w:val="9"/>
    <w:semiHidden/>
    <w:rsid w:val="003E0C81"/>
    <w:rPr>
      <w:caps/>
      <w:color w:val="C77C0E" w:themeColor="accent1" w:themeShade="BF"/>
      <w:spacing w:val="10"/>
    </w:rPr>
  </w:style>
  <w:style w:type="character" w:customStyle="1" w:styleId="Cmsor8Char">
    <w:name w:val="Címsor 8 Char"/>
    <w:basedOn w:val="Bekezdsalapbettpusa"/>
    <w:link w:val="Cmsor8"/>
    <w:uiPriority w:val="9"/>
    <w:semiHidden/>
    <w:rsid w:val="003E0C81"/>
    <w:rPr>
      <w:caps/>
      <w:spacing w:val="10"/>
      <w:sz w:val="18"/>
      <w:szCs w:val="18"/>
    </w:rPr>
  </w:style>
  <w:style w:type="character" w:customStyle="1" w:styleId="Cmsor9Char">
    <w:name w:val="Címsor 9 Char"/>
    <w:basedOn w:val="Bekezdsalapbettpusa"/>
    <w:link w:val="Cmsor9"/>
    <w:uiPriority w:val="9"/>
    <w:semiHidden/>
    <w:rsid w:val="003E0C81"/>
    <w:rPr>
      <w:i/>
      <w:caps/>
      <w:spacing w:val="10"/>
      <w:sz w:val="18"/>
      <w:szCs w:val="18"/>
    </w:rPr>
  </w:style>
  <w:style w:type="paragraph" w:styleId="Kpalrs">
    <w:name w:val="caption"/>
    <w:basedOn w:val="Norml"/>
    <w:next w:val="Norml"/>
    <w:uiPriority w:val="35"/>
    <w:semiHidden/>
    <w:unhideWhenUsed/>
    <w:qFormat/>
    <w:rsid w:val="003E0C81"/>
    <w:rPr>
      <w:b/>
      <w:bCs/>
      <w:color w:val="C77C0E" w:themeColor="accent1" w:themeShade="BF"/>
      <w:sz w:val="16"/>
      <w:szCs w:val="16"/>
    </w:rPr>
  </w:style>
  <w:style w:type="character" w:styleId="Kiemels2">
    <w:name w:val="Strong"/>
    <w:uiPriority w:val="22"/>
    <w:qFormat/>
    <w:rsid w:val="003E0C81"/>
    <w:rPr>
      <w:b/>
      <w:bCs/>
    </w:rPr>
  </w:style>
  <w:style w:type="character" w:styleId="Kiemels">
    <w:name w:val="Emphasis"/>
    <w:uiPriority w:val="20"/>
    <w:qFormat/>
    <w:rsid w:val="003E0C81"/>
    <w:rPr>
      <w:caps/>
      <w:color w:val="845209" w:themeColor="accent1" w:themeShade="7F"/>
      <w:spacing w:val="5"/>
    </w:rPr>
  </w:style>
  <w:style w:type="paragraph" w:styleId="Nincstrkz">
    <w:name w:val="No Spacing"/>
    <w:basedOn w:val="Norml"/>
    <w:link w:val="NincstrkzChar"/>
    <w:uiPriority w:val="1"/>
    <w:qFormat/>
    <w:rsid w:val="003E0C81"/>
    <w:pPr>
      <w:spacing w:before="0" w:after="0" w:line="240" w:lineRule="auto"/>
    </w:pPr>
  </w:style>
  <w:style w:type="character" w:customStyle="1" w:styleId="NincstrkzChar">
    <w:name w:val="Nincs térköz Char"/>
    <w:basedOn w:val="Bekezdsalapbettpusa"/>
    <w:link w:val="Nincstrkz"/>
    <w:uiPriority w:val="1"/>
    <w:rsid w:val="003E0C81"/>
    <w:rPr>
      <w:sz w:val="20"/>
      <w:szCs w:val="20"/>
    </w:rPr>
  </w:style>
  <w:style w:type="paragraph" w:styleId="Idzet">
    <w:name w:val="Quote"/>
    <w:basedOn w:val="Norml"/>
    <w:next w:val="Norml"/>
    <w:link w:val="IdzetChar"/>
    <w:uiPriority w:val="29"/>
    <w:qFormat/>
    <w:rsid w:val="003E0C81"/>
    <w:rPr>
      <w:i/>
      <w:iCs/>
    </w:rPr>
  </w:style>
  <w:style w:type="character" w:customStyle="1" w:styleId="IdzetChar">
    <w:name w:val="Idézet Char"/>
    <w:basedOn w:val="Bekezdsalapbettpusa"/>
    <w:link w:val="Idzet"/>
    <w:uiPriority w:val="29"/>
    <w:rsid w:val="003E0C81"/>
    <w:rPr>
      <w:i/>
      <w:iCs/>
      <w:sz w:val="20"/>
      <w:szCs w:val="20"/>
    </w:rPr>
  </w:style>
  <w:style w:type="paragraph" w:styleId="Kiemeltidzet">
    <w:name w:val="Intense Quote"/>
    <w:basedOn w:val="Norml"/>
    <w:next w:val="Norml"/>
    <w:link w:val="KiemeltidzetChar"/>
    <w:uiPriority w:val="30"/>
    <w:qFormat/>
    <w:rsid w:val="003E0C81"/>
    <w:pPr>
      <w:pBdr>
        <w:top w:val="single" w:sz="4" w:space="10" w:color="F0A22E" w:themeColor="accent1"/>
        <w:left w:val="single" w:sz="4" w:space="10" w:color="F0A22E" w:themeColor="accent1"/>
      </w:pBdr>
      <w:spacing w:after="0"/>
      <w:ind w:left="1296" w:right="1152"/>
      <w:jc w:val="both"/>
    </w:pPr>
    <w:rPr>
      <w:i/>
      <w:iCs/>
      <w:color w:val="F0A22E" w:themeColor="accent1"/>
    </w:rPr>
  </w:style>
  <w:style w:type="character" w:customStyle="1" w:styleId="KiemeltidzetChar">
    <w:name w:val="Kiemelt idézet Char"/>
    <w:basedOn w:val="Bekezdsalapbettpusa"/>
    <w:link w:val="Kiemeltidzet"/>
    <w:uiPriority w:val="30"/>
    <w:rsid w:val="003E0C81"/>
    <w:rPr>
      <w:i/>
      <w:iCs/>
      <w:color w:val="F0A22E" w:themeColor="accent1"/>
      <w:sz w:val="20"/>
      <w:szCs w:val="20"/>
    </w:rPr>
  </w:style>
  <w:style w:type="character" w:styleId="Finomkiemels">
    <w:name w:val="Subtle Emphasis"/>
    <w:uiPriority w:val="19"/>
    <w:qFormat/>
    <w:rsid w:val="003E0C81"/>
    <w:rPr>
      <w:i/>
      <w:iCs/>
      <w:color w:val="845209" w:themeColor="accent1" w:themeShade="7F"/>
    </w:rPr>
  </w:style>
  <w:style w:type="character" w:styleId="Erskiemels">
    <w:name w:val="Intense Emphasis"/>
    <w:uiPriority w:val="21"/>
    <w:qFormat/>
    <w:rsid w:val="003E0C81"/>
    <w:rPr>
      <w:b/>
      <w:bCs/>
      <w:caps/>
      <w:color w:val="845209" w:themeColor="accent1" w:themeShade="7F"/>
      <w:spacing w:val="10"/>
    </w:rPr>
  </w:style>
  <w:style w:type="character" w:styleId="Finomhivatkozs">
    <w:name w:val="Subtle Reference"/>
    <w:uiPriority w:val="31"/>
    <w:qFormat/>
    <w:rsid w:val="003E0C81"/>
    <w:rPr>
      <w:b/>
      <w:bCs/>
      <w:color w:val="F0A22E" w:themeColor="accent1"/>
    </w:rPr>
  </w:style>
  <w:style w:type="character" w:styleId="Ershivatkozs">
    <w:name w:val="Intense Reference"/>
    <w:uiPriority w:val="32"/>
    <w:qFormat/>
    <w:rsid w:val="003E0C81"/>
    <w:rPr>
      <w:b/>
      <w:bCs/>
      <w:i/>
      <w:iCs/>
      <w:caps/>
      <w:color w:val="F0A22E" w:themeColor="accent1"/>
    </w:rPr>
  </w:style>
  <w:style w:type="character" w:styleId="Knyvcme">
    <w:name w:val="Book Title"/>
    <w:uiPriority w:val="33"/>
    <w:qFormat/>
    <w:rsid w:val="003E0C81"/>
    <w:rPr>
      <w:b/>
      <w:bCs/>
      <w:i/>
      <w:iCs/>
      <w:spacing w:val="9"/>
    </w:rPr>
  </w:style>
  <w:style w:type="paragraph" w:styleId="Tartalomjegyzkcmsora">
    <w:name w:val="TOC Heading"/>
    <w:basedOn w:val="Cmsor1"/>
    <w:next w:val="Norml"/>
    <w:uiPriority w:val="39"/>
    <w:semiHidden/>
    <w:unhideWhenUsed/>
    <w:qFormat/>
    <w:rsid w:val="003E0C81"/>
    <w:pPr>
      <w:outlineLvl w:val="9"/>
    </w:pPr>
    <w:rPr>
      <w:lang w:bidi="en-US"/>
    </w:rPr>
  </w:style>
  <w:style w:type="character" w:customStyle="1" w:styleId="ListaszerbekezdsChar">
    <w:name w:val="Listaszerű bekezdés Char"/>
    <w:aliases w:val="List Paragraph à moi Char"/>
    <w:link w:val="Listaszerbekezds"/>
    <w:uiPriority w:val="34"/>
    <w:locked/>
    <w:rsid w:val="005C6FE3"/>
    <w:rPr>
      <w:sz w:val="20"/>
      <w:szCs w:val="20"/>
    </w:rPr>
  </w:style>
  <w:style w:type="character" w:customStyle="1" w:styleId="Lbjegyzet-hivatkozs1">
    <w:name w:val="Lábjegyzet-hivatkozás1"/>
    <w:rsid w:val="005C6FE3"/>
    <w:rPr>
      <w:vertAlign w:val="superscript"/>
    </w:rPr>
  </w:style>
  <w:style w:type="character" w:customStyle="1" w:styleId="WW-Lbjegyzet-karakterek111">
    <w:name w:val="WW-Lábjegyzet-karakterek111"/>
    <w:rsid w:val="005C6FE3"/>
  </w:style>
  <w:style w:type="paragraph" w:customStyle="1" w:styleId="font8">
    <w:name w:val="font_8"/>
    <w:basedOn w:val="Norml"/>
    <w:rsid w:val="00FF46F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
    <w:name w:val="norm"/>
    <w:basedOn w:val="Norml"/>
    <w:rsid w:val="009659D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4375E3"/>
    <w:rPr>
      <w:color w:val="0000FF"/>
      <w:u w:val="single"/>
    </w:rPr>
  </w:style>
  <w:style w:type="table" w:styleId="Rcsostblzat">
    <w:name w:val="Table Grid"/>
    <w:basedOn w:val="Normltblzat"/>
    <w:uiPriority w:val="59"/>
    <w:rsid w:val="00C11BF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F3558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tab-span">
    <w:name w:val="apple-tab-span"/>
    <w:basedOn w:val="Bekezdsalapbettpusa"/>
    <w:rsid w:val="00F35588"/>
  </w:style>
  <w:style w:type="character" w:styleId="Feloldatlanmegemlts">
    <w:name w:val="Unresolved Mention"/>
    <w:basedOn w:val="Bekezdsalapbettpusa"/>
    <w:uiPriority w:val="99"/>
    <w:semiHidden/>
    <w:unhideWhenUsed/>
    <w:rsid w:val="007C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920">
      <w:bodyDiv w:val="1"/>
      <w:marLeft w:val="0"/>
      <w:marRight w:val="0"/>
      <w:marTop w:val="0"/>
      <w:marBottom w:val="0"/>
      <w:divBdr>
        <w:top w:val="none" w:sz="0" w:space="0" w:color="auto"/>
        <w:left w:val="none" w:sz="0" w:space="0" w:color="auto"/>
        <w:bottom w:val="none" w:sz="0" w:space="0" w:color="auto"/>
        <w:right w:val="none" w:sz="0" w:space="0" w:color="auto"/>
      </w:divBdr>
    </w:div>
    <w:div w:id="205261377">
      <w:bodyDiv w:val="1"/>
      <w:marLeft w:val="0"/>
      <w:marRight w:val="0"/>
      <w:marTop w:val="0"/>
      <w:marBottom w:val="0"/>
      <w:divBdr>
        <w:top w:val="none" w:sz="0" w:space="0" w:color="auto"/>
        <w:left w:val="none" w:sz="0" w:space="0" w:color="auto"/>
        <w:bottom w:val="none" w:sz="0" w:space="0" w:color="auto"/>
        <w:right w:val="none" w:sz="0" w:space="0" w:color="auto"/>
      </w:divBdr>
    </w:div>
    <w:div w:id="545601433">
      <w:bodyDiv w:val="1"/>
      <w:marLeft w:val="0"/>
      <w:marRight w:val="0"/>
      <w:marTop w:val="0"/>
      <w:marBottom w:val="0"/>
      <w:divBdr>
        <w:top w:val="none" w:sz="0" w:space="0" w:color="auto"/>
        <w:left w:val="none" w:sz="0" w:space="0" w:color="auto"/>
        <w:bottom w:val="none" w:sz="0" w:space="0" w:color="auto"/>
        <w:right w:val="none" w:sz="0" w:space="0" w:color="auto"/>
      </w:divBdr>
    </w:div>
    <w:div w:id="600837983">
      <w:bodyDiv w:val="1"/>
      <w:marLeft w:val="0"/>
      <w:marRight w:val="0"/>
      <w:marTop w:val="0"/>
      <w:marBottom w:val="0"/>
      <w:divBdr>
        <w:top w:val="none" w:sz="0" w:space="0" w:color="auto"/>
        <w:left w:val="none" w:sz="0" w:space="0" w:color="auto"/>
        <w:bottom w:val="none" w:sz="0" w:space="0" w:color="auto"/>
        <w:right w:val="none" w:sz="0" w:space="0" w:color="auto"/>
      </w:divBdr>
    </w:div>
    <w:div w:id="642346282">
      <w:bodyDiv w:val="1"/>
      <w:marLeft w:val="0"/>
      <w:marRight w:val="0"/>
      <w:marTop w:val="0"/>
      <w:marBottom w:val="0"/>
      <w:divBdr>
        <w:top w:val="none" w:sz="0" w:space="0" w:color="auto"/>
        <w:left w:val="none" w:sz="0" w:space="0" w:color="auto"/>
        <w:bottom w:val="none" w:sz="0" w:space="0" w:color="auto"/>
        <w:right w:val="none" w:sz="0" w:space="0" w:color="auto"/>
      </w:divBdr>
    </w:div>
    <w:div w:id="730464716">
      <w:bodyDiv w:val="1"/>
      <w:marLeft w:val="0"/>
      <w:marRight w:val="0"/>
      <w:marTop w:val="0"/>
      <w:marBottom w:val="0"/>
      <w:divBdr>
        <w:top w:val="none" w:sz="0" w:space="0" w:color="auto"/>
        <w:left w:val="none" w:sz="0" w:space="0" w:color="auto"/>
        <w:bottom w:val="none" w:sz="0" w:space="0" w:color="auto"/>
        <w:right w:val="none" w:sz="0" w:space="0" w:color="auto"/>
      </w:divBdr>
    </w:div>
    <w:div w:id="878594059">
      <w:bodyDiv w:val="1"/>
      <w:marLeft w:val="0"/>
      <w:marRight w:val="0"/>
      <w:marTop w:val="0"/>
      <w:marBottom w:val="0"/>
      <w:divBdr>
        <w:top w:val="none" w:sz="0" w:space="0" w:color="auto"/>
        <w:left w:val="none" w:sz="0" w:space="0" w:color="auto"/>
        <w:bottom w:val="none" w:sz="0" w:space="0" w:color="auto"/>
        <w:right w:val="none" w:sz="0" w:space="0" w:color="auto"/>
      </w:divBdr>
    </w:div>
    <w:div w:id="1002124149">
      <w:bodyDiv w:val="1"/>
      <w:marLeft w:val="0"/>
      <w:marRight w:val="0"/>
      <w:marTop w:val="0"/>
      <w:marBottom w:val="0"/>
      <w:divBdr>
        <w:top w:val="none" w:sz="0" w:space="0" w:color="auto"/>
        <w:left w:val="none" w:sz="0" w:space="0" w:color="auto"/>
        <w:bottom w:val="none" w:sz="0" w:space="0" w:color="auto"/>
        <w:right w:val="none" w:sz="0" w:space="0" w:color="auto"/>
      </w:divBdr>
    </w:div>
    <w:div w:id="1155754318">
      <w:bodyDiv w:val="1"/>
      <w:marLeft w:val="0"/>
      <w:marRight w:val="0"/>
      <w:marTop w:val="0"/>
      <w:marBottom w:val="0"/>
      <w:divBdr>
        <w:top w:val="none" w:sz="0" w:space="0" w:color="auto"/>
        <w:left w:val="none" w:sz="0" w:space="0" w:color="auto"/>
        <w:bottom w:val="none" w:sz="0" w:space="0" w:color="auto"/>
        <w:right w:val="none" w:sz="0" w:space="0" w:color="auto"/>
      </w:divBdr>
    </w:div>
    <w:div w:id="1301304272">
      <w:bodyDiv w:val="1"/>
      <w:marLeft w:val="0"/>
      <w:marRight w:val="0"/>
      <w:marTop w:val="0"/>
      <w:marBottom w:val="0"/>
      <w:divBdr>
        <w:top w:val="none" w:sz="0" w:space="0" w:color="auto"/>
        <w:left w:val="none" w:sz="0" w:space="0" w:color="auto"/>
        <w:bottom w:val="none" w:sz="0" w:space="0" w:color="auto"/>
        <w:right w:val="none" w:sz="0" w:space="0" w:color="auto"/>
      </w:divBdr>
    </w:div>
    <w:div w:id="1403723093">
      <w:bodyDiv w:val="1"/>
      <w:marLeft w:val="0"/>
      <w:marRight w:val="0"/>
      <w:marTop w:val="0"/>
      <w:marBottom w:val="0"/>
      <w:divBdr>
        <w:top w:val="none" w:sz="0" w:space="0" w:color="auto"/>
        <w:left w:val="none" w:sz="0" w:space="0" w:color="auto"/>
        <w:bottom w:val="none" w:sz="0" w:space="0" w:color="auto"/>
        <w:right w:val="none" w:sz="0" w:space="0" w:color="auto"/>
      </w:divBdr>
    </w:div>
    <w:div w:id="1468206802">
      <w:bodyDiv w:val="1"/>
      <w:marLeft w:val="0"/>
      <w:marRight w:val="0"/>
      <w:marTop w:val="0"/>
      <w:marBottom w:val="0"/>
      <w:divBdr>
        <w:top w:val="none" w:sz="0" w:space="0" w:color="auto"/>
        <w:left w:val="none" w:sz="0" w:space="0" w:color="auto"/>
        <w:bottom w:val="none" w:sz="0" w:space="0" w:color="auto"/>
        <w:right w:val="none" w:sz="0" w:space="0" w:color="auto"/>
      </w:divBdr>
    </w:div>
    <w:div w:id="1490320042">
      <w:bodyDiv w:val="1"/>
      <w:marLeft w:val="0"/>
      <w:marRight w:val="0"/>
      <w:marTop w:val="0"/>
      <w:marBottom w:val="0"/>
      <w:divBdr>
        <w:top w:val="none" w:sz="0" w:space="0" w:color="auto"/>
        <w:left w:val="none" w:sz="0" w:space="0" w:color="auto"/>
        <w:bottom w:val="none" w:sz="0" w:space="0" w:color="auto"/>
        <w:right w:val="none" w:sz="0" w:space="0" w:color="auto"/>
      </w:divBdr>
      <w:divsChild>
        <w:div w:id="666640578">
          <w:marLeft w:val="480"/>
          <w:marRight w:val="0"/>
          <w:marTop w:val="0"/>
          <w:marBottom w:val="0"/>
          <w:divBdr>
            <w:top w:val="none" w:sz="0" w:space="0" w:color="auto"/>
            <w:left w:val="none" w:sz="0" w:space="0" w:color="auto"/>
            <w:bottom w:val="none" w:sz="0" w:space="0" w:color="auto"/>
            <w:right w:val="none" w:sz="0" w:space="0" w:color="auto"/>
          </w:divBdr>
        </w:div>
        <w:div w:id="992223140">
          <w:marLeft w:val="480"/>
          <w:marRight w:val="0"/>
          <w:marTop w:val="0"/>
          <w:marBottom w:val="0"/>
          <w:divBdr>
            <w:top w:val="none" w:sz="0" w:space="0" w:color="auto"/>
            <w:left w:val="none" w:sz="0" w:space="0" w:color="auto"/>
            <w:bottom w:val="none" w:sz="0" w:space="0" w:color="auto"/>
            <w:right w:val="none" w:sz="0" w:space="0" w:color="auto"/>
          </w:divBdr>
        </w:div>
        <w:div w:id="2028749222">
          <w:marLeft w:val="480"/>
          <w:marRight w:val="0"/>
          <w:marTop w:val="0"/>
          <w:marBottom w:val="0"/>
          <w:divBdr>
            <w:top w:val="none" w:sz="0" w:space="0" w:color="auto"/>
            <w:left w:val="none" w:sz="0" w:space="0" w:color="auto"/>
            <w:bottom w:val="none" w:sz="0" w:space="0" w:color="auto"/>
            <w:right w:val="none" w:sz="0" w:space="0" w:color="auto"/>
          </w:divBdr>
        </w:div>
        <w:div w:id="557398603">
          <w:marLeft w:val="480"/>
          <w:marRight w:val="0"/>
          <w:marTop w:val="0"/>
          <w:marBottom w:val="0"/>
          <w:divBdr>
            <w:top w:val="none" w:sz="0" w:space="0" w:color="auto"/>
            <w:left w:val="none" w:sz="0" w:space="0" w:color="auto"/>
            <w:bottom w:val="none" w:sz="0" w:space="0" w:color="auto"/>
            <w:right w:val="none" w:sz="0" w:space="0" w:color="auto"/>
          </w:divBdr>
        </w:div>
      </w:divsChild>
    </w:div>
    <w:div w:id="2032145508">
      <w:bodyDiv w:val="1"/>
      <w:marLeft w:val="0"/>
      <w:marRight w:val="0"/>
      <w:marTop w:val="0"/>
      <w:marBottom w:val="0"/>
      <w:divBdr>
        <w:top w:val="none" w:sz="0" w:space="0" w:color="auto"/>
        <w:left w:val="none" w:sz="0" w:space="0" w:color="auto"/>
        <w:bottom w:val="none" w:sz="0" w:space="0" w:color="auto"/>
        <w:right w:val="none" w:sz="0" w:space="0" w:color="auto"/>
      </w:divBdr>
      <w:divsChild>
        <w:div w:id="1107433413">
          <w:marLeft w:val="480"/>
          <w:marRight w:val="0"/>
          <w:marTop w:val="0"/>
          <w:marBottom w:val="0"/>
          <w:divBdr>
            <w:top w:val="none" w:sz="0" w:space="0" w:color="auto"/>
            <w:left w:val="none" w:sz="0" w:space="0" w:color="auto"/>
            <w:bottom w:val="none" w:sz="0" w:space="0" w:color="auto"/>
            <w:right w:val="none" w:sz="0" w:space="0" w:color="auto"/>
          </w:divBdr>
        </w:div>
        <w:div w:id="1924798132">
          <w:marLeft w:val="480"/>
          <w:marRight w:val="0"/>
          <w:marTop w:val="0"/>
          <w:marBottom w:val="0"/>
          <w:divBdr>
            <w:top w:val="none" w:sz="0" w:space="0" w:color="auto"/>
            <w:left w:val="none" w:sz="0" w:space="0" w:color="auto"/>
            <w:bottom w:val="none" w:sz="0" w:space="0" w:color="auto"/>
            <w:right w:val="none" w:sz="0" w:space="0" w:color="auto"/>
          </w:divBdr>
        </w:div>
        <w:div w:id="2038505067">
          <w:marLeft w:val="480"/>
          <w:marRight w:val="0"/>
          <w:marTop w:val="0"/>
          <w:marBottom w:val="0"/>
          <w:divBdr>
            <w:top w:val="none" w:sz="0" w:space="0" w:color="auto"/>
            <w:left w:val="none" w:sz="0" w:space="0" w:color="auto"/>
            <w:bottom w:val="none" w:sz="0" w:space="0" w:color="auto"/>
            <w:right w:val="none" w:sz="0" w:space="0" w:color="auto"/>
          </w:divBdr>
        </w:div>
        <w:div w:id="185608321">
          <w:marLeft w:val="480"/>
          <w:marRight w:val="0"/>
          <w:marTop w:val="0"/>
          <w:marBottom w:val="0"/>
          <w:divBdr>
            <w:top w:val="none" w:sz="0" w:space="0" w:color="auto"/>
            <w:left w:val="none" w:sz="0" w:space="0" w:color="auto"/>
            <w:bottom w:val="none" w:sz="0" w:space="0" w:color="auto"/>
            <w:right w:val="none" w:sz="0" w:space="0" w:color="auto"/>
          </w:divBdr>
        </w:div>
        <w:div w:id="1879080549">
          <w:marLeft w:val="480"/>
          <w:marRight w:val="0"/>
          <w:marTop w:val="0"/>
          <w:marBottom w:val="0"/>
          <w:divBdr>
            <w:top w:val="none" w:sz="0" w:space="0" w:color="auto"/>
            <w:left w:val="none" w:sz="0" w:space="0" w:color="auto"/>
            <w:bottom w:val="none" w:sz="0" w:space="0" w:color="auto"/>
            <w:right w:val="none" w:sz="0" w:space="0" w:color="auto"/>
          </w:divBdr>
        </w:div>
        <w:div w:id="654380970">
          <w:marLeft w:val="480"/>
          <w:marRight w:val="0"/>
          <w:marTop w:val="0"/>
          <w:marBottom w:val="0"/>
          <w:divBdr>
            <w:top w:val="none" w:sz="0" w:space="0" w:color="auto"/>
            <w:left w:val="none" w:sz="0" w:space="0" w:color="auto"/>
            <w:bottom w:val="none" w:sz="0" w:space="0" w:color="auto"/>
            <w:right w:val="none" w:sz="0" w:space="0" w:color="auto"/>
          </w:divBdr>
        </w:div>
        <w:div w:id="11012720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belapatfalva.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osbel.hu" TargetMode="External"/></Relationships>
</file>

<file path=word/theme/theme1.xml><?xml version="1.0" encoding="utf-8"?>
<a:theme xmlns:a="http://schemas.openxmlformats.org/drawingml/2006/main" name="Office-téma">
  <a:themeElements>
    <a:clrScheme name="Túra">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9477B-D326-42A5-9E12-DEDED9DA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7460</Words>
  <Characters>51474</Characters>
  <Application>Microsoft Office Word</Application>
  <DocSecurity>0</DocSecurity>
  <Lines>428</Lines>
  <Paragraphs>117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Pécsi Renáta</cp:lastModifiedBy>
  <cp:revision>10</cp:revision>
  <cp:lastPrinted>2021-06-02T12:41:00Z</cp:lastPrinted>
  <dcterms:created xsi:type="dcterms:W3CDTF">2025-07-17T16:42:00Z</dcterms:created>
  <dcterms:modified xsi:type="dcterms:W3CDTF">2025-08-29T13:09:00Z</dcterms:modified>
</cp:coreProperties>
</file>